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AA" w:rsidRDefault="000951AA" w:rsidP="0030540D">
      <w:pPr>
        <w:jc w:val="center"/>
        <w:rPr>
          <w:rFonts w:ascii="Times New Roman" w:hAnsi="Times New Roman" w:cs="Times New Roman"/>
          <w:b/>
          <w:sz w:val="28"/>
          <w:szCs w:val="28"/>
          <w:lang w:val="en-US"/>
        </w:rPr>
      </w:pPr>
    </w:p>
    <w:p w:rsidR="00CD4C4D" w:rsidRDefault="00CD4C4D" w:rsidP="0030540D">
      <w:pPr>
        <w:jc w:val="center"/>
        <w:rPr>
          <w:rFonts w:ascii="Times New Roman" w:hAnsi="Times New Roman" w:cs="Times New Roman"/>
          <w:b/>
          <w:sz w:val="28"/>
          <w:szCs w:val="28"/>
          <w:lang w:val="en-US"/>
        </w:rPr>
      </w:pPr>
    </w:p>
    <w:p w:rsidR="00CD4C4D" w:rsidRDefault="00CD4C4D" w:rsidP="0030540D">
      <w:pPr>
        <w:jc w:val="center"/>
        <w:rPr>
          <w:rFonts w:ascii="Times New Roman" w:hAnsi="Times New Roman" w:cs="Times New Roman"/>
          <w:b/>
          <w:sz w:val="28"/>
          <w:szCs w:val="28"/>
          <w:lang w:val="en-US"/>
        </w:rPr>
      </w:pPr>
    </w:p>
    <w:p w:rsidR="00CD4C4D" w:rsidRDefault="00CD4C4D" w:rsidP="0030540D">
      <w:pPr>
        <w:jc w:val="center"/>
        <w:rPr>
          <w:rFonts w:ascii="Times New Roman" w:hAnsi="Times New Roman" w:cs="Times New Roman"/>
          <w:b/>
          <w:sz w:val="28"/>
          <w:szCs w:val="28"/>
          <w:lang w:val="en-US"/>
        </w:rPr>
      </w:pPr>
    </w:p>
    <w:p w:rsidR="00CD4C4D" w:rsidRDefault="00CD4C4D" w:rsidP="0030540D">
      <w:pPr>
        <w:jc w:val="center"/>
        <w:rPr>
          <w:rFonts w:ascii="Times New Roman" w:hAnsi="Times New Roman" w:cs="Times New Roman"/>
          <w:b/>
          <w:sz w:val="28"/>
          <w:szCs w:val="28"/>
          <w:lang w:val="en-US"/>
        </w:rPr>
      </w:pPr>
    </w:p>
    <w:p w:rsidR="00CD4C4D" w:rsidRDefault="00CD4C4D" w:rsidP="0030540D">
      <w:pPr>
        <w:jc w:val="center"/>
        <w:rPr>
          <w:rFonts w:ascii="Times New Roman" w:hAnsi="Times New Roman" w:cs="Times New Roman"/>
          <w:b/>
          <w:sz w:val="28"/>
          <w:szCs w:val="28"/>
          <w:lang w:val="en-US"/>
        </w:rPr>
      </w:pPr>
    </w:p>
    <w:p w:rsidR="00CD4C4D" w:rsidRDefault="00CD4C4D" w:rsidP="0030540D">
      <w:pPr>
        <w:jc w:val="center"/>
        <w:rPr>
          <w:rFonts w:ascii="Times New Roman" w:hAnsi="Times New Roman" w:cs="Times New Roman"/>
          <w:b/>
          <w:sz w:val="28"/>
          <w:szCs w:val="28"/>
          <w:lang w:val="en-US"/>
        </w:rPr>
      </w:pPr>
    </w:p>
    <w:p w:rsidR="000951AA" w:rsidRPr="000951AA" w:rsidRDefault="000951AA" w:rsidP="000951AA">
      <w:pPr>
        <w:spacing w:after="0" w:line="240" w:lineRule="auto"/>
        <w:ind w:left="-142"/>
        <w:jc w:val="center"/>
        <w:rPr>
          <w:rFonts w:ascii="Times New Roman" w:eastAsia="Times New Roman" w:hAnsi="Times New Roman" w:cs="Times New Roman"/>
          <w:b/>
          <w:sz w:val="40"/>
          <w:szCs w:val="40"/>
          <w:lang w:eastAsia="ru-RU"/>
        </w:rPr>
      </w:pPr>
      <w:r w:rsidRPr="000951AA">
        <w:rPr>
          <w:rFonts w:ascii="Times New Roman" w:eastAsia="Times New Roman" w:hAnsi="Times New Roman" w:cs="Times New Roman"/>
          <w:b/>
          <w:sz w:val="40"/>
          <w:szCs w:val="40"/>
          <w:lang w:eastAsia="ru-RU"/>
        </w:rPr>
        <w:t>Пояснительная записка</w:t>
      </w:r>
    </w:p>
    <w:p w:rsidR="000951AA" w:rsidRPr="000951AA" w:rsidRDefault="000951AA" w:rsidP="000951AA">
      <w:pPr>
        <w:spacing w:after="0" w:line="240" w:lineRule="auto"/>
        <w:ind w:left="-142" w:right="-606"/>
        <w:jc w:val="center"/>
        <w:rPr>
          <w:rFonts w:ascii="Times New Roman" w:eastAsia="Times New Roman" w:hAnsi="Times New Roman" w:cs="Times New Roman"/>
          <w:b/>
          <w:sz w:val="40"/>
          <w:szCs w:val="40"/>
          <w:lang w:eastAsia="ru-RU"/>
        </w:rPr>
      </w:pPr>
      <w:r w:rsidRPr="000951AA">
        <w:rPr>
          <w:rFonts w:ascii="Times New Roman" w:eastAsia="Times New Roman" w:hAnsi="Times New Roman" w:cs="Times New Roman"/>
          <w:b/>
          <w:sz w:val="40"/>
          <w:szCs w:val="40"/>
          <w:lang w:eastAsia="ru-RU"/>
        </w:rPr>
        <w:t>к докладу Главы администрации муниципального района</w:t>
      </w:r>
    </w:p>
    <w:p w:rsidR="000951AA" w:rsidRPr="000951AA" w:rsidRDefault="000951AA" w:rsidP="000951AA">
      <w:pPr>
        <w:spacing w:after="0" w:line="240" w:lineRule="auto"/>
        <w:ind w:left="-142" w:right="-606"/>
        <w:jc w:val="center"/>
        <w:rPr>
          <w:rFonts w:ascii="Times New Roman" w:eastAsia="Times New Roman" w:hAnsi="Times New Roman" w:cs="Times New Roman"/>
          <w:b/>
          <w:sz w:val="40"/>
          <w:szCs w:val="40"/>
          <w:lang w:eastAsia="ru-RU"/>
        </w:rPr>
      </w:pPr>
      <w:r w:rsidRPr="000951AA">
        <w:rPr>
          <w:rFonts w:ascii="Times New Roman" w:eastAsia="Times New Roman" w:hAnsi="Times New Roman" w:cs="Times New Roman"/>
          <w:b/>
          <w:sz w:val="40"/>
          <w:szCs w:val="40"/>
          <w:lang w:eastAsia="ru-RU"/>
        </w:rPr>
        <w:t>«Сретенский район»</w:t>
      </w:r>
    </w:p>
    <w:p w:rsidR="000951AA" w:rsidRPr="000951AA" w:rsidRDefault="000951AA" w:rsidP="000951AA">
      <w:pPr>
        <w:spacing w:after="0" w:line="240" w:lineRule="auto"/>
        <w:ind w:left="-142"/>
        <w:jc w:val="center"/>
        <w:rPr>
          <w:rFonts w:ascii="Times New Roman" w:eastAsia="Times New Roman" w:hAnsi="Times New Roman" w:cs="Times New Roman"/>
          <w:b/>
          <w:bCs/>
          <w:sz w:val="40"/>
          <w:szCs w:val="40"/>
          <w:lang w:eastAsia="ru-RU"/>
        </w:rPr>
      </w:pPr>
      <w:r w:rsidRPr="000951AA">
        <w:rPr>
          <w:rFonts w:ascii="Times New Roman" w:eastAsia="Times New Roman" w:hAnsi="Times New Roman" w:cs="Times New Roman"/>
          <w:b/>
          <w:bCs/>
          <w:sz w:val="40"/>
          <w:szCs w:val="40"/>
          <w:lang w:eastAsia="ru-RU"/>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541B0F">
        <w:rPr>
          <w:rFonts w:ascii="Times New Roman" w:eastAsia="Times New Roman" w:hAnsi="Times New Roman" w:cs="Times New Roman"/>
          <w:b/>
          <w:bCs/>
          <w:sz w:val="40"/>
          <w:szCs w:val="40"/>
          <w:lang w:eastAsia="ru-RU"/>
        </w:rPr>
        <w:t>7</w:t>
      </w:r>
      <w:r w:rsidRPr="000951AA">
        <w:rPr>
          <w:rFonts w:ascii="Times New Roman" w:eastAsia="Times New Roman" w:hAnsi="Times New Roman" w:cs="Times New Roman"/>
          <w:b/>
          <w:bCs/>
          <w:sz w:val="40"/>
          <w:szCs w:val="40"/>
          <w:lang w:eastAsia="ru-RU"/>
        </w:rPr>
        <w:t xml:space="preserve"> год и их планируемых значениях на 3-х летний период.</w:t>
      </w:r>
    </w:p>
    <w:p w:rsidR="000951AA" w:rsidRPr="000951AA" w:rsidRDefault="000951AA" w:rsidP="000951AA">
      <w:pPr>
        <w:spacing w:before="100" w:after="100" w:line="240" w:lineRule="auto"/>
        <w:ind w:left="-142"/>
        <w:jc w:val="center"/>
        <w:rPr>
          <w:rFonts w:ascii="Times New Roman" w:eastAsia="Times New Roman" w:hAnsi="Times New Roman" w:cs="Times New Roman"/>
          <w:sz w:val="40"/>
          <w:szCs w:val="40"/>
          <w:lang w:eastAsia="ru-RU"/>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0951AA" w:rsidRPr="000951AA" w:rsidRDefault="000951AA" w:rsidP="0030540D">
      <w:pPr>
        <w:jc w:val="center"/>
        <w:rPr>
          <w:rFonts w:ascii="Times New Roman" w:hAnsi="Times New Roman" w:cs="Times New Roman"/>
          <w:b/>
          <w:sz w:val="28"/>
          <w:szCs w:val="28"/>
        </w:rPr>
      </w:pPr>
    </w:p>
    <w:p w:rsidR="002F7DC1" w:rsidRDefault="002F7DC1" w:rsidP="002F7DC1">
      <w:pPr>
        <w:rPr>
          <w:rFonts w:ascii="Times New Roman" w:hAnsi="Times New Roman" w:cs="Times New Roman"/>
          <w:b/>
          <w:sz w:val="28"/>
          <w:szCs w:val="28"/>
        </w:rPr>
      </w:pPr>
    </w:p>
    <w:p w:rsidR="00CD4C4D" w:rsidRDefault="00CD4C4D" w:rsidP="002F7DC1">
      <w:pPr>
        <w:rPr>
          <w:rFonts w:ascii="Times New Roman" w:hAnsi="Times New Roman" w:cs="Times New Roman"/>
          <w:b/>
          <w:sz w:val="28"/>
          <w:szCs w:val="28"/>
        </w:rPr>
      </w:pPr>
    </w:p>
    <w:p w:rsidR="006159AC" w:rsidRPr="00B07987" w:rsidRDefault="002F7DC1" w:rsidP="00B07987">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159AC" w:rsidRPr="00B07987">
        <w:rPr>
          <w:rFonts w:ascii="Times New Roman" w:hAnsi="Times New Roman" w:cs="Times New Roman"/>
          <w:b/>
          <w:sz w:val="28"/>
          <w:szCs w:val="28"/>
          <w:lang w:val="en-US"/>
        </w:rPr>
        <w:t>I</w:t>
      </w:r>
      <w:r w:rsidR="006159AC" w:rsidRPr="00B07987">
        <w:rPr>
          <w:rFonts w:ascii="Times New Roman" w:hAnsi="Times New Roman" w:cs="Times New Roman"/>
          <w:b/>
          <w:sz w:val="28"/>
          <w:szCs w:val="28"/>
        </w:rPr>
        <w:t>. Экономическое развитие</w:t>
      </w:r>
    </w:p>
    <w:p w:rsidR="006159AC" w:rsidRPr="00B07987" w:rsidRDefault="006159AC" w:rsidP="00B07987">
      <w:pPr>
        <w:shd w:val="clear" w:color="auto" w:fill="FFFFFF" w:themeFill="background1"/>
        <w:spacing w:line="360" w:lineRule="auto"/>
        <w:jc w:val="both"/>
        <w:rPr>
          <w:rFonts w:ascii="Times New Roman" w:hAnsi="Times New Roman" w:cs="Times New Roman"/>
          <w:b/>
          <w:bCs/>
          <w:sz w:val="28"/>
          <w:szCs w:val="28"/>
        </w:rPr>
      </w:pPr>
      <w:r w:rsidRPr="00B07987">
        <w:rPr>
          <w:rFonts w:ascii="Times New Roman" w:hAnsi="Times New Roman" w:cs="Times New Roman"/>
          <w:b/>
          <w:bCs/>
          <w:sz w:val="28"/>
          <w:szCs w:val="28"/>
        </w:rPr>
        <w:t>1.</w:t>
      </w:r>
      <w:r w:rsidRPr="00B07987">
        <w:rPr>
          <w:rFonts w:ascii="Times New Roman" w:hAnsi="Times New Roman" w:cs="Times New Roman"/>
          <w:bCs/>
          <w:sz w:val="28"/>
          <w:szCs w:val="28"/>
        </w:rPr>
        <w:t> </w:t>
      </w:r>
      <w:r w:rsidRPr="00B07987">
        <w:rPr>
          <w:rFonts w:ascii="Times New Roman" w:hAnsi="Times New Roman" w:cs="Times New Roman"/>
          <w:b/>
          <w:bCs/>
          <w:sz w:val="28"/>
          <w:szCs w:val="28"/>
        </w:rPr>
        <w:t>Число субъектов малого и среднего предпринимательства.</w:t>
      </w:r>
    </w:p>
    <w:p w:rsidR="006159AC" w:rsidRPr="00B07987" w:rsidRDefault="006159AC" w:rsidP="00B07987">
      <w:pPr>
        <w:shd w:val="clear" w:color="auto" w:fill="FFFFFF" w:themeFill="background1"/>
        <w:spacing w:line="360" w:lineRule="auto"/>
        <w:jc w:val="both"/>
        <w:rPr>
          <w:rFonts w:ascii="Times New Roman" w:hAnsi="Times New Roman" w:cs="Times New Roman"/>
          <w:sz w:val="28"/>
          <w:szCs w:val="28"/>
        </w:rPr>
      </w:pPr>
      <w:r w:rsidRPr="00B07987">
        <w:rPr>
          <w:rFonts w:ascii="Times New Roman" w:hAnsi="Times New Roman" w:cs="Times New Roman"/>
          <w:sz w:val="28"/>
          <w:szCs w:val="28"/>
          <w:u w:val="single"/>
        </w:rPr>
        <w:t>Единица измерения</w:t>
      </w:r>
      <w:r w:rsidRPr="00B07987">
        <w:rPr>
          <w:rFonts w:ascii="Times New Roman" w:hAnsi="Times New Roman" w:cs="Times New Roman"/>
          <w:sz w:val="28"/>
          <w:szCs w:val="28"/>
        </w:rPr>
        <w:t xml:space="preserve"> – единиц на 10 тыс. человек населения.</w:t>
      </w:r>
    </w:p>
    <w:p w:rsidR="006159AC" w:rsidRPr="00B07987" w:rsidRDefault="006159AC" w:rsidP="00B07987">
      <w:pPr>
        <w:shd w:val="clear" w:color="auto" w:fill="FFFFFF" w:themeFill="background1"/>
        <w:spacing w:line="360" w:lineRule="auto"/>
        <w:jc w:val="both"/>
        <w:rPr>
          <w:rFonts w:ascii="Times New Roman" w:hAnsi="Times New Roman" w:cs="Times New Roman"/>
          <w:sz w:val="28"/>
          <w:szCs w:val="28"/>
        </w:rPr>
      </w:pPr>
      <w:r w:rsidRPr="00B07987">
        <w:rPr>
          <w:rFonts w:ascii="Times New Roman" w:hAnsi="Times New Roman" w:cs="Times New Roman"/>
          <w:sz w:val="28"/>
          <w:szCs w:val="28"/>
          <w:u w:val="single"/>
        </w:rPr>
        <w:t>Источник информации:</w:t>
      </w:r>
      <w:r w:rsidRPr="00B07987">
        <w:rPr>
          <w:rFonts w:ascii="Times New Roman" w:hAnsi="Times New Roman" w:cs="Times New Roman"/>
          <w:sz w:val="28"/>
          <w:szCs w:val="28"/>
        </w:rPr>
        <w:t xml:space="preserve"> органы местного самоуправления.</w:t>
      </w:r>
    </w:p>
    <w:p w:rsidR="0030540D" w:rsidRPr="00B07987" w:rsidRDefault="006159AC" w:rsidP="00B07987">
      <w:pPr>
        <w:shd w:val="clear" w:color="auto" w:fill="FFFFFF" w:themeFill="background1"/>
        <w:spacing w:line="360" w:lineRule="auto"/>
        <w:ind w:firstLine="707"/>
        <w:jc w:val="both"/>
        <w:rPr>
          <w:rFonts w:ascii="Times New Roman" w:hAnsi="Times New Roman" w:cs="Times New Roman"/>
          <w:sz w:val="28"/>
          <w:szCs w:val="28"/>
        </w:rPr>
      </w:pPr>
      <w:r w:rsidRPr="00B07987">
        <w:rPr>
          <w:rFonts w:ascii="Times New Roman" w:hAnsi="Times New Roman" w:cs="Times New Roman"/>
          <w:sz w:val="28"/>
          <w:szCs w:val="28"/>
        </w:rPr>
        <w:t>Развитие малого и среднего предпринимательства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 По состоянию на 01.01.201</w:t>
      </w:r>
      <w:r w:rsidR="00541B0F" w:rsidRPr="00B07987">
        <w:rPr>
          <w:rFonts w:ascii="Times New Roman" w:hAnsi="Times New Roman" w:cs="Times New Roman"/>
          <w:sz w:val="28"/>
          <w:szCs w:val="28"/>
        </w:rPr>
        <w:t>8</w:t>
      </w:r>
      <w:r w:rsidRPr="00B07987">
        <w:rPr>
          <w:rFonts w:ascii="Times New Roman" w:hAnsi="Times New Roman" w:cs="Times New Roman"/>
          <w:sz w:val="28"/>
          <w:szCs w:val="28"/>
        </w:rPr>
        <w:t xml:space="preserve"> года удельный вес предприятий оптовой и розничной торговли в общем количестве малых и средних предприятий района составляет 48,1 %. Вторым по удельному весу в структуре организаций малого и среднего бизнеса являются организации, занимающиеся сельским хозяйством 15,3 %. В расчете на 10000 жителей за 201</w:t>
      </w:r>
      <w:r w:rsidR="001230EF" w:rsidRPr="00B07987">
        <w:rPr>
          <w:rFonts w:ascii="Times New Roman" w:hAnsi="Times New Roman" w:cs="Times New Roman"/>
          <w:sz w:val="28"/>
          <w:szCs w:val="28"/>
        </w:rPr>
        <w:t>7</w:t>
      </w:r>
      <w:r w:rsidR="00406EEC" w:rsidRPr="00B07987">
        <w:rPr>
          <w:rFonts w:ascii="Times New Roman" w:hAnsi="Times New Roman" w:cs="Times New Roman"/>
          <w:sz w:val="28"/>
          <w:szCs w:val="28"/>
        </w:rPr>
        <w:t xml:space="preserve"> год пришлось 1</w:t>
      </w:r>
      <w:r w:rsidR="00151914" w:rsidRPr="00B07987">
        <w:rPr>
          <w:rFonts w:ascii="Times New Roman" w:hAnsi="Times New Roman" w:cs="Times New Roman"/>
          <w:sz w:val="28"/>
          <w:szCs w:val="28"/>
        </w:rPr>
        <w:t>89,14</w:t>
      </w:r>
      <w:r w:rsidR="00406EEC" w:rsidRPr="00B07987">
        <w:rPr>
          <w:rFonts w:ascii="Times New Roman" w:hAnsi="Times New Roman" w:cs="Times New Roman"/>
          <w:sz w:val="28"/>
          <w:szCs w:val="28"/>
        </w:rPr>
        <w:t xml:space="preserve"> </w:t>
      </w:r>
      <w:r w:rsidRPr="00B07987">
        <w:rPr>
          <w:rFonts w:ascii="Times New Roman" w:hAnsi="Times New Roman" w:cs="Times New Roman"/>
          <w:sz w:val="28"/>
          <w:szCs w:val="28"/>
        </w:rPr>
        <w:t>субъектов малого и среднего предпринимательства (из расчета среднегодовой численности постоянного населения). Результаты анализа состояния экономики и социальной сферы за 201</w:t>
      </w:r>
      <w:r w:rsidR="001230EF" w:rsidRPr="00B07987">
        <w:rPr>
          <w:rFonts w:ascii="Times New Roman" w:hAnsi="Times New Roman" w:cs="Times New Roman"/>
          <w:sz w:val="28"/>
          <w:szCs w:val="28"/>
        </w:rPr>
        <w:t>7</w:t>
      </w:r>
      <w:r w:rsidRPr="00B07987">
        <w:rPr>
          <w:rFonts w:ascii="Times New Roman" w:hAnsi="Times New Roman" w:cs="Times New Roman"/>
          <w:sz w:val="28"/>
          <w:szCs w:val="28"/>
        </w:rPr>
        <w:t xml:space="preserve"> год показывают, что по ряду основных показателей развития МР «Сретенский район» наблюдается положительная динамика, что можно проследить п</w:t>
      </w:r>
      <w:r w:rsidR="0030540D" w:rsidRPr="00B07987">
        <w:rPr>
          <w:rFonts w:ascii="Times New Roman" w:hAnsi="Times New Roman" w:cs="Times New Roman"/>
          <w:sz w:val="28"/>
          <w:szCs w:val="28"/>
        </w:rPr>
        <w:t xml:space="preserve">о представленной диаграмме № 1. </w:t>
      </w:r>
    </w:p>
    <w:p w:rsidR="006159AC" w:rsidRPr="00B07987" w:rsidRDefault="0030540D" w:rsidP="00B07987">
      <w:pPr>
        <w:shd w:val="clear" w:color="auto" w:fill="FFFFFF" w:themeFill="background1"/>
        <w:spacing w:line="360" w:lineRule="auto"/>
        <w:ind w:firstLine="707"/>
        <w:jc w:val="both"/>
        <w:rPr>
          <w:rFonts w:ascii="Times New Roman" w:hAnsi="Times New Roman" w:cs="Times New Roman"/>
          <w:sz w:val="28"/>
          <w:szCs w:val="28"/>
        </w:rPr>
      </w:pPr>
      <w:r w:rsidRPr="00B07987">
        <w:rPr>
          <w:rFonts w:ascii="Times New Roman" w:hAnsi="Times New Roman" w:cs="Times New Roman"/>
          <w:sz w:val="28"/>
          <w:szCs w:val="28"/>
        </w:rPr>
        <w:t xml:space="preserve">№1 </w:t>
      </w:r>
      <w:r w:rsidRPr="00B07987">
        <w:rPr>
          <w:noProof/>
          <w:lang w:eastAsia="ru-RU"/>
        </w:rPr>
        <w:drawing>
          <wp:inline distT="0" distB="0" distL="0" distR="0" wp14:anchorId="1A3B0419" wp14:editId="6518FD42">
            <wp:extent cx="6410325" cy="21050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572F" w:rsidRPr="00B07987" w:rsidRDefault="00EF572F" w:rsidP="00B07987">
      <w:pPr>
        <w:shd w:val="clear" w:color="auto" w:fill="FFFFFF" w:themeFill="background1"/>
        <w:jc w:val="both"/>
      </w:pPr>
    </w:p>
    <w:p w:rsidR="004A5C79" w:rsidRPr="00EB3D48" w:rsidRDefault="004A5C79" w:rsidP="00B07987">
      <w:pPr>
        <w:shd w:val="clear" w:color="auto" w:fill="FFFFFF" w:themeFill="background1"/>
        <w:jc w:val="both"/>
        <w:rPr>
          <w:highlight w:val="yellow"/>
        </w:rPr>
      </w:pPr>
    </w:p>
    <w:p w:rsidR="004A5C79" w:rsidRPr="00B07987" w:rsidRDefault="004A5C79" w:rsidP="00B07987">
      <w:pPr>
        <w:pStyle w:val="p1"/>
        <w:shd w:val="clear" w:color="auto" w:fill="FFFFFF" w:themeFill="background1"/>
        <w:spacing w:before="99" w:beforeAutospacing="0" w:after="99" w:afterAutospacing="0" w:line="360" w:lineRule="auto"/>
        <w:ind w:firstLine="707"/>
        <w:jc w:val="both"/>
        <w:rPr>
          <w:sz w:val="28"/>
          <w:szCs w:val="28"/>
        </w:rPr>
      </w:pPr>
      <w:r w:rsidRPr="00B07987">
        <w:rPr>
          <w:sz w:val="28"/>
          <w:szCs w:val="28"/>
        </w:rPr>
        <w:t>Так же увеличились объемы оборота розничной и оптовой торговли, объем платных услуг населению. На территории муниципального района «Сретенский район» действует муниципальная программа «Развитие субъектов малого и среднего предпринимательства в Сретенском районе на 2016-2018 годы», с целью наиболее эффективного развития предпринимательства, в течении года проводилась «Информационно – консультационная поддержка субъектов малого и среднего предпринимательства» - оказано консультаций 1</w:t>
      </w:r>
      <w:r w:rsidR="00C321A5" w:rsidRPr="00B07987">
        <w:rPr>
          <w:sz w:val="28"/>
          <w:szCs w:val="28"/>
        </w:rPr>
        <w:t>38</w:t>
      </w:r>
      <w:r w:rsidRPr="00B07987">
        <w:rPr>
          <w:sz w:val="28"/>
          <w:szCs w:val="28"/>
        </w:rPr>
        <w:t xml:space="preserve"> субъектам.</w:t>
      </w:r>
    </w:p>
    <w:p w:rsidR="00406EEC" w:rsidRPr="00B07987" w:rsidRDefault="004A5C79" w:rsidP="00B07987">
      <w:pPr>
        <w:pStyle w:val="p2"/>
        <w:shd w:val="clear" w:color="auto" w:fill="FFFFFF" w:themeFill="background1"/>
        <w:spacing w:before="0" w:beforeAutospacing="0" w:after="0" w:afterAutospacing="0" w:line="360" w:lineRule="auto"/>
        <w:ind w:firstLine="707"/>
        <w:jc w:val="both"/>
        <w:rPr>
          <w:sz w:val="28"/>
          <w:szCs w:val="28"/>
        </w:rPr>
      </w:pPr>
      <w:r w:rsidRPr="00B07987">
        <w:rPr>
          <w:sz w:val="28"/>
          <w:szCs w:val="28"/>
        </w:rPr>
        <w:t>Для субъектов малого и среднего предпринимательства в 201</w:t>
      </w:r>
      <w:r w:rsidR="00406EEC" w:rsidRPr="00B07987">
        <w:rPr>
          <w:sz w:val="28"/>
          <w:szCs w:val="28"/>
        </w:rPr>
        <w:t>6</w:t>
      </w:r>
      <w:r w:rsidRPr="00B07987">
        <w:rPr>
          <w:sz w:val="28"/>
          <w:szCs w:val="28"/>
        </w:rPr>
        <w:t xml:space="preserve"> году было проведено </w:t>
      </w:r>
      <w:r w:rsidR="00406EEC" w:rsidRPr="00B07987">
        <w:rPr>
          <w:sz w:val="28"/>
          <w:szCs w:val="28"/>
        </w:rPr>
        <w:t xml:space="preserve">2 </w:t>
      </w:r>
      <w:r w:rsidRPr="00B07987">
        <w:rPr>
          <w:sz w:val="28"/>
          <w:szCs w:val="28"/>
        </w:rPr>
        <w:t>семинар</w:t>
      </w:r>
      <w:r w:rsidR="00406EEC" w:rsidRPr="00B07987">
        <w:rPr>
          <w:sz w:val="28"/>
          <w:szCs w:val="28"/>
        </w:rPr>
        <w:t>а</w:t>
      </w:r>
      <w:r w:rsidRPr="00B07987">
        <w:rPr>
          <w:sz w:val="28"/>
          <w:szCs w:val="28"/>
        </w:rPr>
        <w:t xml:space="preserve"> с привлечением Читинского филиала Российской академии </w:t>
      </w:r>
      <w:proofErr w:type="spellStart"/>
      <w:r w:rsidRPr="00B07987">
        <w:rPr>
          <w:sz w:val="28"/>
          <w:szCs w:val="28"/>
        </w:rPr>
        <w:t>НХ</w:t>
      </w:r>
      <w:proofErr w:type="spellEnd"/>
      <w:r w:rsidRPr="00B07987">
        <w:rPr>
          <w:sz w:val="28"/>
          <w:szCs w:val="28"/>
        </w:rPr>
        <w:t xml:space="preserve"> и </w:t>
      </w:r>
      <w:proofErr w:type="spellStart"/>
      <w:r w:rsidRPr="00B07987">
        <w:rPr>
          <w:sz w:val="28"/>
          <w:szCs w:val="28"/>
        </w:rPr>
        <w:t>ГС</w:t>
      </w:r>
      <w:proofErr w:type="spellEnd"/>
      <w:r w:rsidRPr="00B07987">
        <w:rPr>
          <w:sz w:val="28"/>
          <w:szCs w:val="28"/>
        </w:rPr>
        <w:t xml:space="preserve"> при Президенте РФ, </w:t>
      </w:r>
      <w:proofErr w:type="spellStart"/>
      <w:r w:rsidRPr="00B07987">
        <w:rPr>
          <w:sz w:val="28"/>
          <w:szCs w:val="28"/>
        </w:rPr>
        <w:t>ИП</w:t>
      </w:r>
      <w:proofErr w:type="spellEnd"/>
      <w:r w:rsidRPr="00B07987">
        <w:rPr>
          <w:sz w:val="28"/>
          <w:szCs w:val="28"/>
        </w:rPr>
        <w:t xml:space="preserve"> (эксперта -</w:t>
      </w:r>
      <w:r w:rsidR="00541B0F" w:rsidRPr="00B07987">
        <w:rPr>
          <w:sz w:val="28"/>
          <w:szCs w:val="28"/>
        </w:rPr>
        <w:t xml:space="preserve"> </w:t>
      </w:r>
      <w:r w:rsidRPr="00B07987">
        <w:rPr>
          <w:sz w:val="28"/>
          <w:szCs w:val="28"/>
        </w:rPr>
        <w:t xml:space="preserve">финансиста) Исаева </w:t>
      </w:r>
      <w:proofErr w:type="spellStart"/>
      <w:r w:rsidRPr="00B07987">
        <w:rPr>
          <w:sz w:val="28"/>
          <w:szCs w:val="28"/>
        </w:rPr>
        <w:t>О.А</w:t>
      </w:r>
      <w:proofErr w:type="spellEnd"/>
      <w:r w:rsidRPr="00B07987">
        <w:rPr>
          <w:sz w:val="28"/>
          <w:szCs w:val="28"/>
        </w:rPr>
        <w:t xml:space="preserve">. </w:t>
      </w:r>
      <w:r w:rsidR="00406EEC" w:rsidRPr="00B07987">
        <w:rPr>
          <w:sz w:val="28"/>
          <w:szCs w:val="28"/>
        </w:rPr>
        <w:t xml:space="preserve"> </w:t>
      </w:r>
    </w:p>
    <w:p w:rsidR="00564E6C" w:rsidRPr="00B07987" w:rsidRDefault="004A5C79" w:rsidP="00B07987">
      <w:pPr>
        <w:pStyle w:val="p2"/>
        <w:shd w:val="clear" w:color="auto" w:fill="FFFFFF" w:themeFill="background1"/>
        <w:spacing w:before="0" w:beforeAutospacing="0" w:after="0" w:afterAutospacing="0" w:line="360" w:lineRule="auto"/>
        <w:ind w:firstLine="707"/>
        <w:jc w:val="both"/>
        <w:rPr>
          <w:sz w:val="28"/>
          <w:szCs w:val="28"/>
        </w:rPr>
      </w:pPr>
      <w:r w:rsidRPr="00B07987">
        <w:rPr>
          <w:sz w:val="28"/>
          <w:szCs w:val="28"/>
        </w:rPr>
        <w:t>На 01.01.201</w:t>
      </w:r>
      <w:r w:rsidR="00D97D18" w:rsidRPr="00B07987">
        <w:rPr>
          <w:sz w:val="28"/>
          <w:szCs w:val="28"/>
        </w:rPr>
        <w:t>8</w:t>
      </w:r>
      <w:r w:rsidRPr="00B07987">
        <w:rPr>
          <w:sz w:val="28"/>
          <w:szCs w:val="28"/>
        </w:rPr>
        <w:t xml:space="preserve"> года по статистическим данным среднемесячная заработная</w:t>
      </w:r>
      <w:r w:rsidRPr="00B07987">
        <w:rPr>
          <w:rStyle w:val="apple-converted-space"/>
          <w:sz w:val="28"/>
          <w:szCs w:val="28"/>
        </w:rPr>
        <w:t> </w:t>
      </w:r>
      <w:r w:rsidRPr="00B07987">
        <w:rPr>
          <w:rStyle w:val="s1"/>
          <w:sz w:val="28"/>
          <w:szCs w:val="28"/>
          <w:shd w:val="clear" w:color="auto" w:fill="FFFFFF"/>
        </w:rPr>
        <w:t xml:space="preserve">плата субъектов малого предпринимательства составила </w:t>
      </w:r>
      <w:r w:rsidR="00151914" w:rsidRPr="00B07987">
        <w:rPr>
          <w:rStyle w:val="s1"/>
          <w:sz w:val="28"/>
          <w:szCs w:val="28"/>
          <w:shd w:val="clear" w:color="auto" w:fill="FFFFFF"/>
        </w:rPr>
        <w:t>18560</w:t>
      </w:r>
      <w:r w:rsidRPr="00B07987">
        <w:rPr>
          <w:rStyle w:val="s1"/>
          <w:sz w:val="28"/>
          <w:szCs w:val="28"/>
          <w:shd w:val="clear" w:color="auto" w:fill="FFFFFF"/>
        </w:rPr>
        <w:t xml:space="preserve"> руб</w:t>
      </w:r>
      <w:r w:rsidRPr="00B07987">
        <w:rPr>
          <w:sz w:val="28"/>
          <w:szCs w:val="28"/>
        </w:rPr>
        <w:t>., среднего предпринимательства – 28</w:t>
      </w:r>
      <w:r w:rsidR="00151914" w:rsidRPr="00B07987">
        <w:rPr>
          <w:sz w:val="28"/>
          <w:szCs w:val="28"/>
        </w:rPr>
        <w:t>8</w:t>
      </w:r>
      <w:r w:rsidRPr="00B07987">
        <w:rPr>
          <w:sz w:val="28"/>
          <w:szCs w:val="28"/>
        </w:rPr>
        <w:t>61,1 руб.</w:t>
      </w:r>
    </w:p>
    <w:p w:rsidR="00564E6C" w:rsidRPr="00B07987" w:rsidRDefault="004A5C79" w:rsidP="00B07987">
      <w:pPr>
        <w:pStyle w:val="2"/>
        <w:shd w:val="clear" w:color="auto" w:fill="FFFFFF" w:themeFill="background1"/>
        <w:rPr>
          <w:iCs/>
          <w:sz w:val="28"/>
          <w:szCs w:val="28"/>
        </w:rPr>
      </w:pPr>
      <w:r w:rsidRPr="00B07987">
        <w:rPr>
          <w:sz w:val="28"/>
          <w:szCs w:val="28"/>
        </w:rPr>
        <w:t>2. </w:t>
      </w:r>
      <w:r w:rsidRPr="00B07987">
        <w:rPr>
          <w:iCs/>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82C06" w:rsidRPr="00B07987" w:rsidRDefault="00782C06" w:rsidP="00B07987">
      <w:pPr>
        <w:shd w:val="clear" w:color="auto" w:fill="FFFFFF" w:themeFill="background1"/>
        <w:spacing w:line="360" w:lineRule="auto"/>
        <w:jc w:val="both"/>
        <w:rPr>
          <w:rFonts w:ascii="Times New Roman" w:hAnsi="Times New Roman" w:cs="Times New Roman"/>
          <w:sz w:val="28"/>
          <w:szCs w:val="28"/>
        </w:rPr>
      </w:pPr>
      <w:r w:rsidRPr="00B07987">
        <w:rPr>
          <w:rFonts w:ascii="Times New Roman" w:hAnsi="Times New Roman" w:cs="Times New Roman"/>
          <w:b/>
          <w:sz w:val="28"/>
          <w:szCs w:val="28"/>
        </w:rPr>
        <w:t>Источник информации</w:t>
      </w:r>
      <w:r w:rsidRPr="00B07987">
        <w:rPr>
          <w:rFonts w:ascii="Times New Roman" w:hAnsi="Times New Roman" w:cs="Times New Roman"/>
          <w:sz w:val="28"/>
          <w:szCs w:val="28"/>
        </w:rPr>
        <w:t xml:space="preserve">: органы местного самоуправления. </w:t>
      </w:r>
    </w:p>
    <w:p w:rsidR="00782C06" w:rsidRPr="00B07987" w:rsidRDefault="00782C06" w:rsidP="00B07987">
      <w:pPr>
        <w:shd w:val="clear" w:color="auto" w:fill="FFFFFF" w:themeFill="background1"/>
        <w:spacing w:line="360" w:lineRule="auto"/>
        <w:jc w:val="both"/>
        <w:rPr>
          <w:rFonts w:ascii="Times New Roman" w:hAnsi="Times New Roman" w:cs="Times New Roman"/>
          <w:sz w:val="28"/>
          <w:szCs w:val="28"/>
        </w:rPr>
      </w:pPr>
      <w:r w:rsidRPr="00B07987">
        <w:rPr>
          <w:rFonts w:ascii="Times New Roman" w:hAnsi="Times New Roman" w:cs="Times New Roman"/>
          <w:b/>
          <w:sz w:val="28"/>
          <w:szCs w:val="28"/>
        </w:rPr>
        <w:t>Комментарий к показателю:</w:t>
      </w:r>
      <w:r w:rsidRPr="00B07987">
        <w:rPr>
          <w:rFonts w:ascii="Times New Roman" w:hAnsi="Times New Roman" w:cs="Times New Roman"/>
          <w:sz w:val="28"/>
          <w:szCs w:val="28"/>
        </w:rPr>
        <w:t xml:space="preserve"> Состояние малого бизнеса является одним из основных индикаторов качества экономической сферы развития.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итогам 201</w:t>
      </w:r>
      <w:r w:rsidR="00DA6B7B" w:rsidRPr="00B07987">
        <w:rPr>
          <w:rFonts w:ascii="Times New Roman" w:hAnsi="Times New Roman" w:cs="Times New Roman"/>
          <w:sz w:val="28"/>
          <w:szCs w:val="28"/>
        </w:rPr>
        <w:t>7</w:t>
      </w:r>
      <w:r w:rsidR="00406EEC" w:rsidRPr="00B07987">
        <w:rPr>
          <w:rFonts w:ascii="Times New Roman" w:hAnsi="Times New Roman" w:cs="Times New Roman"/>
          <w:sz w:val="28"/>
          <w:szCs w:val="28"/>
        </w:rPr>
        <w:t xml:space="preserve"> </w:t>
      </w:r>
      <w:r w:rsidRPr="00B07987">
        <w:rPr>
          <w:rFonts w:ascii="Times New Roman" w:hAnsi="Times New Roman" w:cs="Times New Roman"/>
          <w:sz w:val="28"/>
          <w:szCs w:val="28"/>
        </w:rPr>
        <w:t xml:space="preserve">года составила </w:t>
      </w:r>
      <w:r w:rsidR="00406EEC" w:rsidRPr="00B07987">
        <w:rPr>
          <w:rFonts w:ascii="Times New Roman" w:hAnsi="Times New Roman" w:cs="Times New Roman"/>
          <w:sz w:val="28"/>
          <w:szCs w:val="28"/>
        </w:rPr>
        <w:t>27,</w:t>
      </w:r>
      <w:r w:rsidR="00C321A5" w:rsidRPr="00B07987">
        <w:rPr>
          <w:rFonts w:ascii="Times New Roman" w:hAnsi="Times New Roman" w:cs="Times New Roman"/>
          <w:sz w:val="28"/>
          <w:szCs w:val="28"/>
        </w:rPr>
        <w:t>4</w:t>
      </w:r>
      <w:r w:rsidR="00406EEC" w:rsidRPr="00B07987">
        <w:rPr>
          <w:rFonts w:ascii="Times New Roman" w:hAnsi="Times New Roman" w:cs="Times New Roman"/>
          <w:sz w:val="28"/>
          <w:szCs w:val="28"/>
        </w:rPr>
        <w:t xml:space="preserve"> </w:t>
      </w:r>
      <w:r w:rsidRPr="00B07987">
        <w:rPr>
          <w:rFonts w:ascii="Times New Roman" w:hAnsi="Times New Roman" w:cs="Times New Roman"/>
          <w:sz w:val="28"/>
          <w:szCs w:val="28"/>
        </w:rPr>
        <w:t>%, в 201</w:t>
      </w:r>
      <w:r w:rsidR="00DA6B7B" w:rsidRPr="00B07987">
        <w:rPr>
          <w:rFonts w:ascii="Times New Roman" w:hAnsi="Times New Roman" w:cs="Times New Roman"/>
          <w:sz w:val="28"/>
          <w:szCs w:val="28"/>
        </w:rPr>
        <w:t>6</w:t>
      </w:r>
      <w:r w:rsidRPr="00B07987">
        <w:rPr>
          <w:rFonts w:ascii="Times New Roman" w:hAnsi="Times New Roman" w:cs="Times New Roman"/>
          <w:sz w:val="28"/>
          <w:szCs w:val="28"/>
        </w:rPr>
        <w:t xml:space="preserve"> году – </w:t>
      </w:r>
      <w:r w:rsidR="00406EEC" w:rsidRPr="00B07987">
        <w:rPr>
          <w:rFonts w:ascii="Times New Roman" w:hAnsi="Times New Roman" w:cs="Times New Roman"/>
          <w:sz w:val="28"/>
          <w:szCs w:val="28"/>
        </w:rPr>
        <w:t>2</w:t>
      </w:r>
      <w:r w:rsidR="00C321A5" w:rsidRPr="00B07987">
        <w:rPr>
          <w:rFonts w:ascii="Times New Roman" w:hAnsi="Times New Roman" w:cs="Times New Roman"/>
          <w:sz w:val="28"/>
          <w:szCs w:val="28"/>
        </w:rPr>
        <w:t>7,3</w:t>
      </w:r>
      <w:r w:rsidR="00406EEC" w:rsidRPr="00B07987">
        <w:rPr>
          <w:rFonts w:ascii="Times New Roman" w:hAnsi="Times New Roman" w:cs="Times New Roman"/>
          <w:sz w:val="28"/>
          <w:szCs w:val="28"/>
        </w:rPr>
        <w:t xml:space="preserve"> </w:t>
      </w:r>
      <w:r w:rsidRPr="00B07987">
        <w:rPr>
          <w:rFonts w:ascii="Times New Roman" w:hAnsi="Times New Roman" w:cs="Times New Roman"/>
          <w:sz w:val="28"/>
          <w:szCs w:val="28"/>
        </w:rPr>
        <w:t>%. Увеличение показателя обусловлено увеличением численности работающих как на крупных, так и на малых предприятиях города. В 201</w:t>
      </w:r>
      <w:r w:rsidR="00D97D18" w:rsidRPr="00B07987">
        <w:rPr>
          <w:rFonts w:ascii="Times New Roman" w:hAnsi="Times New Roman" w:cs="Times New Roman"/>
          <w:sz w:val="28"/>
          <w:szCs w:val="28"/>
        </w:rPr>
        <w:t>8</w:t>
      </w:r>
      <w:r w:rsidRPr="00B07987">
        <w:rPr>
          <w:rFonts w:ascii="Times New Roman" w:hAnsi="Times New Roman" w:cs="Times New Roman"/>
          <w:sz w:val="28"/>
          <w:szCs w:val="28"/>
        </w:rPr>
        <w:t xml:space="preserve">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B07987">
        <w:rPr>
          <w:rFonts w:ascii="Times New Roman" w:hAnsi="Times New Roman" w:cs="Times New Roman"/>
          <w:sz w:val="28"/>
          <w:szCs w:val="28"/>
        </w:rPr>
        <w:lastRenderedPageBreak/>
        <w:t>предприятий и организаций запланирована практически на уровне 201</w:t>
      </w:r>
      <w:r w:rsidR="001230EF" w:rsidRPr="00B07987">
        <w:rPr>
          <w:rFonts w:ascii="Times New Roman" w:hAnsi="Times New Roman" w:cs="Times New Roman"/>
          <w:sz w:val="28"/>
          <w:szCs w:val="28"/>
        </w:rPr>
        <w:t>7</w:t>
      </w:r>
      <w:r w:rsidRPr="00B07987">
        <w:rPr>
          <w:rFonts w:ascii="Times New Roman" w:hAnsi="Times New Roman" w:cs="Times New Roman"/>
          <w:sz w:val="28"/>
          <w:szCs w:val="28"/>
        </w:rPr>
        <w:t xml:space="preserve"> года и составит </w:t>
      </w:r>
      <w:r w:rsidR="00406EEC" w:rsidRPr="00B07987">
        <w:rPr>
          <w:rFonts w:ascii="Times New Roman" w:hAnsi="Times New Roman" w:cs="Times New Roman"/>
          <w:sz w:val="28"/>
          <w:szCs w:val="28"/>
        </w:rPr>
        <w:t>27,</w:t>
      </w:r>
      <w:r w:rsidR="006D6270" w:rsidRPr="00B07987">
        <w:rPr>
          <w:rFonts w:ascii="Times New Roman" w:hAnsi="Times New Roman" w:cs="Times New Roman"/>
          <w:sz w:val="28"/>
          <w:szCs w:val="28"/>
        </w:rPr>
        <w:t>5</w:t>
      </w:r>
      <w:r w:rsidR="00406EEC" w:rsidRPr="00B07987">
        <w:rPr>
          <w:rFonts w:ascii="Times New Roman" w:hAnsi="Times New Roman" w:cs="Times New Roman"/>
          <w:sz w:val="28"/>
          <w:szCs w:val="28"/>
        </w:rPr>
        <w:t xml:space="preserve"> </w:t>
      </w:r>
      <w:r w:rsidR="00564E6C" w:rsidRPr="00B07987">
        <w:rPr>
          <w:rFonts w:ascii="Times New Roman" w:hAnsi="Times New Roman" w:cs="Times New Roman"/>
          <w:sz w:val="28"/>
          <w:szCs w:val="28"/>
        </w:rPr>
        <w:t>%</w:t>
      </w:r>
      <w:r w:rsidRPr="00B07987">
        <w:rPr>
          <w:rFonts w:ascii="Times New Roman" w:hAnsi="Times New Roman" w:cs="Times New Roman"/>
          <w:sz w:val="28"/>
          <w:szCs w:val="28"/>
        </w:rPr>
        <w:t xml:space="preserve"> в плановом периоде 201</w:t>
      </w:r>
      <w:r w:rsidR="00D97D18" w:rsidRPr="00B07987">
        <w:rPr>
          <w:rFonts w:ascii="Times New Roman" w:hAnsi="Times New Roman" w:cs="Times New Roman"/>
          <w:sz w:val="28"/>
          <w:szCs w:val="28"/>
        </w:rPr>
        <w:t>8</w:t>
      </w:r>
      <w:r w:rsidRPr="00B07987">
        <w:rPr>
          <w:rFonts w:ascii="Times New Roman" w:hAnsi="Times New Roman" w:cs="Times New Roman"/>
          <w:sz w:val="28"/>
          <w:szCs w:val="28"/>
        </w:rPr>
        <w:t>, 201</w:t>
      </w:r>
      <w:r w:rsidR="00D97D18" w:rsidRPr="00B07987">
        <w:rPr>
          <w:rFonts w:ascii="Times New Roman" w:hAnsi="Times New Roman" w:cs="Times New Roman"/>
          <w:sz w:val="28"/>
          <w:szCs w:val="28"/>
        </w:rPr>
        <w:t>9</w:t>
      </w:r>
      <w:r w:rsidRPr="00B07987">
        <w:rPr>
          <w:rFonts w:ascii="Times New Roman" w:hAnsi="Times New Roman" w:cs="Times New Roman"/>
          <w:sz w:val="28"/>
          <w:szCs w:val="28"/>
        </w:rPr>
        <w:t xml:space="preserve"> годах численность работающих в сфере малого и среднего бизнеса будет стабильна.</w:t>
      </w:r>
    </w:p>
    <w:tbl>
      <w:tblPr>
        <w:tblStyle w:val="a3"/>
        <w:tblpPr w:leftFromText="180" w:rightFromText="180" w:vertAnchor="text" w:horzAnchor="margin" w:tblpY="251"/>
        <w:tblW w:w="0" w:type="auto"/>
        <w:tblLook w:val="04A0" w:firstRow="1" w:lastRow="0" w:firstColumn="1" w:lastColumn="0" w:noHBand="0" w:noVBand="1"/>
      </w:tblPr>
      <w:tblGrid>
        <w:gridCol w:w="866"/>
        <w:gridCol w:w="1858"/>
        <w:gridCol w:w="883"/>
        <w:gridCol w:w="819"/>
        <w:gridCol w:w="819"/>
        <w:gridCol w:w="820"/>
        <w:gridCol w:w="820"/>
        <w:gridCol w:w="820"/>
        <w:gridCol w:w="820"/>
        <w:gridCol w:w="820"/>
      </w:tblGrid>
      <w:tr w:rsidR="00564E6C" w:rsidRPr="00B07987" w:rsidTr="00564E6C">
        <w:tc>
          <w:tcPr>
            <w:tcW w:w="866" w:type="dxa"/>
          </w:tcPr>
          <w:p w:rsidR="00564E6C" w:rsidRPr="00B07987" w:rsidRDefault="00564E6C"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 п/п</w:t>
            </w:r>
          </w:p>
        </w:tc>
        <w:tc>
          <w:tcPr>
            <w:tcW w:w="1858" w:type="dxa"/>
          </w:tcPr>
          <w:p w:rsidR="00564E6C" w:rsidRPr="00B07987" w:rsidRDefault="00564E6C"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Наименования показателя</w:t>
            </w:r>
          </w:p>
        </w:tc>
        <w:tc>
          <w:tcPr>
            <w:tcW w:w="883" w:type="dxa"/>
          </w:tcPr>
          <w:p w:rsidR="00564E6C" w:rsidRPr="00B07987" w:rsidRDefault="00564E6C" w:rsidP="00B07987">
            <w:pPr>
              <w:shd w:val="clear" w:color="auto" w:fill="FFFFFF" w:themeFill="background1"/>
              <w:jc w:val="both"/>
              <w:rPr>
                <w:rFonts w:ascii="Times New Roman" w:hAnsi="Times New Roman" w:cs="Times New Roman"/>
              </w:rPr>
            </w:pPr>
            <w:proofErr w:type="spellStart"/>
            <w:r w:rsidRPr="00B07987">
              <w:rPr>
                <w:rFonts w:ascii="Times New Roman" w:hAnsi="Times New Roman" w:cs="Times New Roman"/>
              </w:rPr>
              <w:t>Едн</w:t>
            </w:r>
            <w:proofErr w:type="spellEnd"/>
            <w:r w:rsidRPr="00B07987">
              <w:rPr>
                <w:rFonts w:ascii="Times New Roman" w:hAnsi="Times New Roman" w:cs="Times New Roman"/>
              </w:rPr>
              <w:t>.</w:t>
            </w:r>
          </w:p>
          <w:p w:rsidR="00564E6C" w:rsidRPr="00B07987" w:rsidRDefault="00564E6C" w:rsidP="00B07987">
            <w:pPr>
              <w:shd w:val="clear" w:color="auto" w:fill="FFFFFF" w:themeFill="background1"/>
              <w:jc w:val="both"/>
              <w:rPr>
                <w:rFonts w:ascii="Times New Roman" w:hAnsi="Times New Roman" w:cs="Times New Roman"/>
              </w:rPr>
            </w:pPr>
            <w:proofErr w:type="spellStart"/>
            <w:r w:rsidRPr="00B07987">
              <w:rPr>
                <w:rFonts w:ascii="Times New Roman" w:hAnsi="Times New Roman" w:cs="Times New Roman"/>
              </w:rPr>
              <w:t>езм</w:t>
            </w:r>
            <w:proofErr w:type="spellEnd"/>
            <w:r w:rsidRPr="00B07987">
              <w:rPr>
                <w:rFonts w:ascii="Times New Roman" w:hAnsi="Times New Roman" w:cs="Times New Roman"/>
              </w:rPr>
              <w:t>. %</w:t>
            </w:r>
          </w:p>
        </w:tc>
        <w:tc>
          <w:tcPr>
            <w:tcW w:w="3278" w:type="dxa"/>
            <w:gridSpan w:val="4"/>
          </w:tcPr>
          <w:p w:rsidR="00564E6C" w:rsidRPr="00B07987" w:rsidRDefault="00564E6C"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Отчетная информация</w:t>
            </w:r>
          </w:p>
        </w:tc>
        <w:tc>
          <w:tcPr>
            <w:tcW w:w="2460" w:type="dxa"/>
            <w:gridSpan w:val="3"/>
          </w:tcPr>
          <w:p w:rsidR="00564E6C" w:rsidRPr="00B07987" w:rsidRDefault="00564E6C"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Плановые значения</w:t>
            </w:r>
          </w:p>
        </w:tc>
      </w:tr>
      <w:tr w:rsidR="00D97D18" w:rsidRPr="00B07987" w:rsidTr="00564E6C">
        <w:trPr>
          <w:trHeight w:val="567"/>
        </w:trPr>
        <w:tc>
          <w:tcPr>
            <w:tcW w:w="866" w:type="dxa"/>
            <w:vMerge w:val="restart"/>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w:t>
            </w:r>
          </w:p>
        </w:tc>
        <w:tc>
          <w:tcPr>
            <w:tcW w:w="1858" w:type="dxa"/>
            <w:vMerge w:val="restart"/>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Доля среднесписочной численности работников</w:t>
            </w:r>
          </w:p>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(без внешних совместителей) малых и средних</w:t>
            </w:r>
          </w:p>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предприятий в среднесписочной численности</w:t>
            </w:r>
          </w:p>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работников (без внешних совместителей) всех предприятий и организаций</w:t>
            </w:r>
          </w:p>
        </w:tc>
        <w:tc>
          <w:tcPr>
            <w:tcW w:w="883" w:type="dxa"/>
            <w:vMerge w:val="restart"/>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w:t>
            </w:r>
          </w:p>
        </w:tc>
        <w:tc>
          <w:tcPr>
            <w:tcW w:w="819" w:type="dxa"/>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2014</w:t>
            </w:r>
          </w:p>
        </w:tc>
        <w:tc>
          <w:tcPr>
            <w:tcW w:w="819" w:type="dxa"/>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2015</w:t>
            </w:r>
          </w:p>
        </w:tc>
        <w:tc>
          <w:tcPr>
            <w:tcW w:w="820" w:type="dxa"/>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2016</w:t>
            </w:r>
          </w:p>
        </w:tc>
        <w:tc>
          <w:tcPr>
            <w:tcW w:w="820" w:type="dxa"/>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2017</w:t>
            </w:r>
          </w:p>
        </w:tc>
        <w:tc>
          <w:tcPr>
            <w:tcW w:w="820" w:type="dxa"/>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2018</w:t>
            </w:r>
          </w:p>
        </w:tc>
        <w:tc>
          <w:tcPr>
            <w:tcW w:w="820" w:type="dxa"/>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2019</w:t>
            </w:r>
          </w:p>
        </w:tc>
        <w:tc>
          <w:tcPr>
            <w:tcW w:w="820" w:type="dxa"/>
          </w:tcPr>
          <w:p w:rsidR="00D97D18" w:rsidRPr="00B07987" w:rsidRDefault="00D97D18" w:rsidP="00B07987">
            <w:pPr>
              <w:shd w:val="clear" w:color="auto" w:fill="FFFFFF" w:themeFill="background1"/>
              <w:jc w:val="both"/>
              <w:rPr>
                <w:rFonts w:ascii="Times New Roman" w:hAnsi="Times New Roman" w:cs="Times New Roman"/>
              </w:rPr>
            </w:pPr>
            <w:r w:rsidRPr="00B07987">
              <w:rPr>
                <w:rFonts w:ascii="Times New Roman" w:hAnsi="Times New Roman" w:cs="Times New Roman"/>
              </w:rPr>
              <w:t>2020</w:t>
            </w:r>
          </w:p>
        </w:tc>
      </w:tr>
      <w:tr w:rsidR="00406EEC" w:rsidRPr="00B07987" w:rsidTr="00564E6C">
        <w:trPr>
          <w:trHeight w:val="2025"/>
        </w:trPr>
        <w:tc>
          <w:tcPr>
            <w:tcW w:w="866" w:type="dxa"/>
            <w:vMerge/>
          </w:tcPr>
          <w:p w:rsidR="00406EEC" w:rsidRPr="00B07987" w:rsidRDefault="00406EEC" w:rsidP="00B07987">
            <w:pPr>
              <w:shd w:val="clear" w:color="auto" w:fill="FFFFFF" w:themeFill="background1"/>
              <w:jc w:val="both"/>
              <w:rPr>
                <w:rFonts w:ascii="Times New Roman" w:hAnsi="Times New Roman" w:cs="Times New Roman"/>
              </w:rPr>
            </w:pPr>
          </w:p>
        </w:tc>
        <w:tc>
          <w:tcPr>
            <w:tcW w:w="1858" w:type="dxa"/>
            <w:vMerge/>
          </w:tcPr>
          <w:p w:rsidR="00406EEC" w:rsidRPr="00B07987" w:rsidRDefault="00406EEC" w:rsidP="00B07987">
            <w:pPr>
              <w:shd w:val="clear" w:color="auto" w:fill="FFFFFF" w:themeFill="background1"/>
              <w:jc w:val="both"/>
              <w:rPr>
                <w:rFonts w:ascii="Times New Roman" w:hAnsi="Times New Roman" w:cs="Times New Roman"/>
              </w:rPr>
            </w:pPr>
          </w:p>
        </w:tc>
        <w:tc>
          <w:tcPr>
            <w:tcW w:w="883" w:type="dxa"/>
            <w:vMerge/>
          </w:tcPr>
          <w:p w:rsidR="00406EEC" w:rsidRPr="00B07987" w:rsidRDefault="00406EEC" w:rsidP="00B07987">
            <w:pPr>
              <w:shd w:val="clear" w:color="auto" w:fill="FFFFFF" w:themeFill="background1"/>
              <w:jc w:val="both"/>
              <w:rPr>
                <w:rFonts w:ascii="Times New Roman" w:hAnsi="Times New Roman" w:cs="Times New Roman"/>
              </w:rPr>
            </w:pPr>
          </w:p>
        </w:tc>
        <w:tc>
          <w:tcPr>
            <w:tcW w:w="819" w:type="dxa"/>
          </w:tcPr>
          <w:p w:rsidR="00406EEC" w:rsidRPr="00B07987" w:rsidRDefault="00406EEC" w:rsidP="00B07987">
            <w:pPr>
              <w:shd w:val="clear" w:color="auto" w:fill="FFFFFF" w:themeFill="background1"/>
              <w:jc w:val="both"/>
              <w:rPr>
                <w:rFonts w:ascii="Times New Roman" w:hAnsi="Times New Roman" w:cs="Times New Roman"/>
                <w:b/>
              </w:rPr>
            </w:pPr>
            <w:r w:rsidRPr="00B07987">
              <w:rPr>
                <w:rFonts w:ascii="Times New Roman" w:hAnsi="Times New Roman" w:cs="Times New Roman"/>
                <w:b/>
              </w:rPr>
              <w:t>25</w:t>
            </w:r>
          </w:p>
        </w:tc>
        <w:tc>
          <w:tcPr>
            <w:tcW w:w="819" w:type="dxa"/>
          </w:tcPr>
          <w:p w:rsidR="00406EEC" w:rsidRPr="00B07987" w:rsidRDefault="00406EEC" w:rsidP="00B07987">
            <w:pPr>
              <w:shd w:val="clear" w:color="auto" w:fill="FFFFFF" w:themeFill="background1"/>
              <w:jc w:val="both"/>
              <w:rPr>
                <w:rFonts w:ascii="Times New Roman" w:hAnsi="Times New Roman" w:cs="Times New Roman"/>
                <w:b/>
              </w:rPr>
            </w:pPr>
            <w:r w:rsidRPr="00B07987">
              <w:rPr>
                <w:rFonts w:ascii="Times New Roman" w:hAnsi="Times New Roman" w:cs="Times New Roman"/>
                <w:b/>
              </w:rPr>
              <w:t>26,7</w:t>
            </w:r>
          </w:p>
        </w:tc>
        <w:tc>
          <w:tcPr>
            <w:tcW w:w="820" w:type="dxa"/>
          </w:tcPr>
          <w:p w:rsidR="00406EEC" w:rsidRPr="00B07987" w:rsidRDefault="00C321A5" w:rsidP="00B07987">
            <w:pPr>
              <w:shd w:val="clear" w:color="auto" w:fill="FFFFFF" w:themeFill="background1"/>
              <w:jc w:val="both"/>
              <w:rPr>
                <w:rFonts w:ascii="Times New Roman" w:hAnsi="Times New Roman" w:cs="Times New Roman"/>
                <w:b/>
              </w:rPr>
            </w:pPr>
            <w:r w:rsidRPr="00B07987">
              <w:rPr>
                <w:rFonts w:ascii="Times New Roman" w:hAnsi="Times New Roman" w:cs="Times New Roman"/>
                <w:b/>
              </w:rPr>
              <w:t>27,3</w:t>
            </w:r>
          </w:p>
        </w:tc>
        <w:tc>
          <w:tcPr>
            <w:tcW w:w="820" w:type="dxa"/>
          </w:tcPr>
          <w:p w:rsidR="00406EEC" w:rsidRPr="00B07987" w:rsidRDefault="00406EEC" w:rsidP="00B07987">
            <w:pPr>
              <w:shd w:val="clear" w:color="auto" w:fill="FFFFFF" w:themeFill="background1"/>
              <w:jc w:val="both"/>
              <w:rPr>
                <w:rFonts w:ascii="Times New Roman" w:hAnsi="Times New Roman" w:cs="Times New Roman"/>
                <w:b/>
              </w:rPr>
            </w:pPr>
            <w:r w:rsidRPr="00B07987">
              <w:rPr>
                <w:rFonts w:ascii="Times New Roman" w:hAnsi="Times New Roman" w:cs="Times New Roman"/>
                <w:b/>
              </w:rPr>
              <w:t>27,</w:t>
            </w:r>
            <w:r w:rsidR="00C321A5" w:rsidRPr="00B07987">
              <w:rPr>
                <w:rFonts w:ascii="Times New Roman" w:hAnsi="Times New Roman" w:cs="Times New Roman"/>
                <w:b/>
              </w:rPr>
              <w:t>4</w:t>
            </w:r>
          </w:p>
        </w:tc>
        <w:tc>
          <w:tcPr>
            <w:tcW w:w="820" w:type="dxa"/>
          </w:tcPr>
          <w:p w:rsidR="00406EEC" w:rsidRPr="00B07987" w:rsidRDefault="00406EEC" w:rsidP="00B07987">
            <w:pPr>
              <w:shd w:val="clear" w:color="auto" w:fill="FFFFFF" w:themeFill="background1"/>
              <w:jc w:val="both"/>
              <w:rPr>
                <w:rFonts w:ascii="Times New Roman" w:hAnsi="Times New Roman" w:cs="Times New Roman"/>
                <w:b/>
              </w:rPr>
            </w:pPr>
            <w:r w:rsidRPr="00B07987">
              <w:rPr>
                <w:rFonts w:ascii="Times New Roman" w:hAnsi="Times New Roman" w:cs="Times New Roman"/>
                <w:b/>
              </w:rPr>
              <w:t>27,</w:t>
            </w:r>
            <w:r w:rsidR="00C321A5" w:rsidRPr="00B07987">
              <w:rPr>
                <w:rFonts w:ascii="Times New Roman" w:hAnsi="Times New Roman" w:cs="Times New Roman"/>
                <w:b/>
              </w:rPr>
              <w:t>5</w:t>
            </w:r>
          </w:p>
        </w:tc>
        <w:tc>
          <w:tcPr>
            <w:tcW w:w="820" w:type="dxa"/>
          </w:tcPr>
          <w:p w:rsidR="00406EEC" w:rsidRPr="00B07987" w:rsidRDefault="00C321A5" w:rsidP="00B07987">
            <w:pPr>
              <w:shd w:val="clear" w:color="auto" w:fill="FFFFFF" w:themeFill="background1"/>
              <w:jc w:val="both"/>
              <w:rPr>
                <w:rFonts w:ascii="Times New Roman" w:hAnsi="Times New Roman" w:cs="Times New Roman"/>
                <w:b/>
              </w:rPr>
            </w:pPr>
            <w:r w:rsidRPr="00B07987">
              <w:rPr>
                <w:rFonts w:ascii="Times New Roman" w:hAnsi="Times New Roman" w:cs="Times New Roman"/>
                <w:b/>
              </w:rPr>
              <w:t>28,4</w:t>
            </w:r>
          </w:p>
        </w:tc>
        <w:tc>
          <w:tcPr>
            <w:tcW w:w="820" w:type="dxa"/>
          </w:tcPr>
          <w:p w:rsidR="00406EEC" w:rsidRPr="00B07987" w:rsidRDefault="00406EEC" w:rsidP="00B07987">
            <w:pPr>
              <w:shd w:val="clear" w:color="auto" w:fill="FFFFFF" w:themeFill="background1"/>
              <w:jc w:val="both"/>
              <w:rPr>
                <w:rFonts w:ascii="Times New Roman" w:hAnsi="Times New Roman" w:cs="Times New Roman"/>
                <w:b/>
              </w:rPr>
            </w:pPr>
            <w:r w:rsidRPr="00B07987">
              <w:rPr>
                <w:rFonts w:ascii="Times New Roman" w:hAnsi="Times New Roman" w:cs="Times New Roman"/>
                <w:b/>
              </w:rPr>
              <w:t>28,4</w:t>
            </w:r>
          </w:p>
        </w:tc>
      </w:tr>
    </w:tbl>
    <w:p w:rsidR="00564E6C" w:rsidRPr="00B07987" w:rsidRDefault="00564E6C" w:rsidP="00B07987">
      <w:pPr>
        <w:shd w:val="clear" w:color="auto" w:fill="FFFFFF" w:themeFill="background1"/>
        <w:jc w:val="both"/>
      </w:pPr>
    </w:p>
    <w:p w:rsidR="00564E6C" w:rsidRPr="00B07987" w:rsidRDefault="00564E6C" w:rsidP="00B07987">
      <w:pPr>
        <w:pStyle w:val="2"/>
        <w:shd w:val="clear" w:color="auto" w:fill="FFFFFF" w:themeFill="background1"/>
        <w:spacing w:after="240" w:line="360" w:lineRule="auto"/>
        <w:ind w:firstLine="540"/>
        <w:rPr>
          <w:sz w:val="28"/>
          <w:szCs w:val="28"/>
        </w:rPr>
      </w:pPr>
      <w:r w:rsidRPr="00B07987">
        <w:rPr>
          <w:sz w:val="28"/>
          <w:szCs w:val="28"/>
        </w:rPr>
        <w:t>3. Объем инвестиций в основной капитал (за исключением бюджетных средств) в расчете на 1 человека.</w:t>
      </w:r>
    </w:p>
    <w:p w:rsidR="00564E6C" w:rsidRPr="00B07987" w:rsidRDefault="00564E6C" w:rsidP="00B07987">
      <w:pPr>
        <w:shd w:val="clear" w:color="auto" w:fill="FFFFFF" w:themeFill="background1"/>
        <w:spacing w:after="0" w:line="360" w:lineRule="auto"/>
        <w:ind w:firstLine="72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b/>
          <w:sz w:val="28"/>
          <w:szCs w:val="28"/>
          <w:u w:val="single"/>
          <w:lang w:eastAsia="ru-RU"/>
        </w:rPr>
        <w:t>Единица измерения</w:t>
      </w:r>
      <w:r w:rsidRPr="00B07987">
        <w:rPr>
          <w:rFonts w:ascii="Times New Roman" w:eastAsia="Times New Roman" w:hAnsi="Times New Roman" w:cs="Times New Roman"/>
          <w:sz w:val="28"/>
          <w:szCs w:val="28"/>
          <w:lang w:eastAsia="ru-RU"/>
        </w:rPr>
        <w:t xml:space="preserve"> – рублей.</w:t>
      </w:r>
    </w:p>
    <w:p w:rsidR="00564E6C" w:rsidRPr="00B07987" w:rsidRDefault="00564E6C" w:rsidP="00B07987">
      <w:pPr>
        <w:shd w:val="clear" w:color="auto" w:fill="FFFFFF" w:themeFill="background1"/>
        <w:spacing w:after="0" w:line="360" w:lineRule="auto"/>
        <w:ind w:firstLine="72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b/>
          <w:sz w:val="28"/>
          <w:szCs w:val="28"/>
          <w:u w:val="single"/>
          <w:lang w:eastAsia="ru-RU"/>
        </w:rPr>
        <w:t>Источник информации:</w:t>
      </w:r>
      <w:r w:rsidRPr="00B07987">
        <w:rPr>
          <w:rFonts w:ascii="Times New Roman" w:eastAsia="Times New Roman" w:hAnsi="Times New Roman" w:cs="Times New Roman"/>
          <w:sz w:val="28"/>
          <w:szCs w:val="28"/>
          <w:u w:val="single"/>
          <w:lang w:eastAsia="ru-RU"/>
        </w:rPr>
        <w:t xml:space="preserve"> </w:t>
      </w:r>
      <w:r w:rsidRPr="00B07987">
        <w:rPr>
          <w:rFonts w:ascii="Times New Roman" w:eastAsia="Times New Roman" w:hAnsi="Times New Roman" w:cs="Times New Roman"/>
          <w:sz w:val="28"/>
          <w:szCs w:val="28"/>
          <w:lang w:eastAsia="ru-RU"/>
        </w:rPr>
        <w:t>№ П-2 (</w:t>
      </w:r>
      <w:proofErr w:type="spellStart"/>
      <w:r w:rsidRPr="00B07987">
        <w:rPr>
          <w:rFonts w:ascii="Times New Roman" w:eastAsia="Times New Roman" w:hAnsi="Times New Roman" w:cs="Times New Roman"/>
          <w:sz w:val="28"/>
          <w:szCs w:val="28"/>
          <w:lang w:eastAsia="ru-RU"/>
        </w:rPr>
        <w:t>инвест</w:t>
      </w:r>
      <w:proofErr w:type="spellEnd"/>
      <w:r w:rsidRPr="00B07987">
        <w:rPr>
          <w:rFonts w:ascii="Times New Roman" w:eastAsia="Times New Roman" w:hAnsi="Times New Roman" w:cs="Times New Roman"/>
          <w:sz w:val="28"/>
          <w:szCs w:val="28"/>
          <w:lang w:eastAsia="ru-RU"/>
        </w:rPr>
        <w:t>), данные о среднегодовой численности постоянного населения.</w:t>
      </w:r>
    </w:p>
    <w:p w:rsidR="00564E6C" w:rsidRPr="00B07987" w:rsidRDefault="00564E6C" w:rsidP="00B07987">
      <w:pPr>
        <w:shd w:val="clear" w:color="auto" w:fill="FFFFFF" w:themeFill="background1"/>
        <w:spacing w:line="360" w:lineRule="auto"/>
        <w:jc w:val="both"/>
        <w:rPr>
          <w:rFonts w:ascii="Times New Roman" w:hAnsi="Times New Roman" w:cs="Times New Roman"/>
          <w:sz w:val="28"/>
          <w:szCs w:val="28"/>
        </w:rPr>
      </w:pPr>
      <w:r w:rsidRPr="00B07987">
        <w:rPr>
          <w:rFonts w:ascii="Times New Roman" w:hAnsi="Times New Roman" w:cs="Times New Roman"/>
          <w:b/>
          <w:sz w:val="28"/>
          <w:szCs w:val="28"/>
        </w:rPr>
        <w:t>Комментарий к показателю:</w:t>
      </w:r>
      <w:r w:rsidRPr="00B07987">
        <w:rPr>
          <w:rFonts w:ascii="Times New Roman" w:hAnsi="Times New Roman" w:cs="Times New Roman"/>
          <w:sz w:val="28"/>
          <w:szCs w:val="28"/>
        </w:rPr>
        <w:t xml:space="preserve"> Привлечение инвестиций – одна из приоритетных задач, стоящих перед органами местного самоуправления и, прежде всего, через развитие инноваций, модернизацию промышленного производства, жилищно-коммунального комплекса, улучшение </w:t>
      </w:r>
      <w:r w:rsidR="00D641AF" w:rsidRPr="00B07987">
        <w:rPr>
          <w:rFonts w:ascii="Times New Roman" w:hAnsi="Times New Roman" w:cs="Times New Roman"/>
          <w:sz w:val="28"/>
          <w:szCs w:val="28"/>
        </w:rPr>
        <w:t>качества,</w:t>
      </w:r>
      <w:r w:rsidRPr="00B07987">
        <w:rPr>
          <w:rFonts w:ascii="Times New Roman" w:hAnsi="Times New Roman" w:cs="Times New Roman"/>
          <w:sz w:val="28"/>
          <w:szCs w:val="28"/>
        </w:rPr>
        <w:t xml:space="preserve"> текущего содержания объектов дорожного хозяйства улично-дорожной сети, </w:t>
      </w:r>
      <w:proofErr w:type="spellStart"/>
      <w:r w:rsidRPr="00B07987">
        <w:rPr>
          <w:rFonts w:ascii="Times New Roman" w:hAnsi="Times New Roman" w:cs="Times New Roman"/>
          <w:sz w:val="28"/>
          <w:szCs w:val="28"/>
        </w:rPr>
        <w:t>комфортизацию</w:t>
      </w:r>
      <w:proofErr w:type="spellEnd"/>
      <w:r w:rsidRPr="00B07987">
        <w:rPr>
          <w:rFonts w:ascii="Times New Roman" w:hAnsi="Times New Roman" w:cs="Times New Roman"/>
          <w:sz w:val="28"/>
          <w:szCs w:val="28"/>
        </w:rPr>
        <w:t xml:space="preserve"> городской среды, проникновение предпринимательского сектора в новые, в том числе инновационные направления местной экономики.</w:t>
      </w:r>
    </w:p>
    <w:p w:rsidR="00782C06" w:rsidRPr="00B07987" w:rsidRDefault="00564E6C" w:rsidP="00B07987">
      <w:pPr>
        <w:shd w:val="clear" w:color="auto" w:fill="FFFFFF" w:themeFill="background1"/>
        <w:spacing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В 201</w:t>
      </w:r>
      <w:r w:rsidR="00DA6B7B" w:rsidRPr="00B07987">
        <w:rPr>
          <w:rFonts w:ascii="Times New Roman" w:hAnsi="Times New Roman" w:cs="Times New Roman"/>
          <w:sz w:val="28"/>
          <w:szCs w:val="28"/>
        </w:rPr>
        <w:t xml:space="preserve">6 </w:t>
      </w:r>
      <w:r w:rsidRPr="00B07987">
        <w:rPr>
          <w:rFonts w:ascii="Times New Roman" w:hAnsi="Times New Roman" w:cs="Times New Roman"/>
          <w:sz w:val="28"/>
          <w:szCs w:val="28"/>
        </w:rPr>
        <w:t>году объем инвестиций в основной капитал (за исключением бюджетных</w:t>
      </w:r>
      <w:r w:rsidR="00CB138D" w:rsidRPr="00B07987">
        <w:rPr>
          <w:rFonts w:ascii="Times New Roman" w:hAnsi="Times New Roman" w:cs="Times New Roman"/>
          <w:sz w:val="28"/>
          <w:szCs w:val="28"/>
        </w:rPr>
        <w:t xml:space="preserve"> </w:t>
      </w:r>
      <w:r w:rsidRPr="00B07987">
        <w:rPr>
          <w:rFonts w:ascii="Times New Roman" w:hAnsi="Times New Roman" w:cs="Times New Roman"/>
          <w:sz w:val="28"/>
          <w:szCs w:val="28"/>
        </w:rPr>
        <w:t xml:space="preserve">средств) в расчете на одного жителя составил </w:t>
      </w:r>
      <w:r w:rsidR="006D6270" w:rsidRPr="00B07987">
        <w:rPr>
          <w:rFonts w:ascii="Times New Roman" w:hAnsi="Times New Roman" w:cs="Times New Roman"/>
          <w:sz w:val="28"/>
          <w:szCs w:val="28"/>
        </w:rPr>
        <w:t>10584</w:t>
      </w:r>
      <w:r w:rsidR="00DA6B7B" w:rsidRPr="00B07987">
        <w:rPr>
          <w:rFonts w:ascii="Times New Roman" w:hAnsi="Times New Roman" w:cs="Times New Roman"/>
          <w:sz w:val="28"/>
          <w:szCs w:val="28"/>
        </w:rPr>
        <w:t>,00 руб</w:t>
      </w:r>
      <w:r w:rsidR="00CB138D" w:rsidRPr="00B07987">
        <w:rPr>
          <w:rFonts w:ascii="Times New Roman" w:hAnsi="Times New Roman" w:cs="Times New Roman"/>
          <w:sz w:val="28"/>
          <w:szCs w:val="28"/>
        </w:rPr>
        <w:t>., в 201</w:t>
      </w:r>
      <w:r w:rsidR="00DA6B7B" w:rsidRPr="00B07987">
        <w:rPr>
          <w:rFonts w:ascii="Times New Roman" w:hAnsi="Times New Roman" w:cs="Times New Roman"/>
          <w:sz w:val="28"/>
          <w:szCs w:val="28"/>
        </w:rPr>
        <w:t>7</w:t>
      </w:r>
      <w:r w:rsidR="00CB138D" w:rsidRPr="00B07987">
        <w:rPr>
          <w:rFonts w:ascii="Times New Roman" w:hAnsi="Times New Roman" w:cs="Times New Roman"/>
          <w:sz w:val="28"/>
          <w:szCs w:val="28"/>
        </w:rPr>
        <w:t xml:space="preserve"> году объем инвестиций составил </w:t>
      </w:r>
      <w:r w:rsidR="006D6270" w:rsidRPr="00B07987">
        <w:rPr>
          <w:rFonts w:ascii="Times New Roman" w:hAnsi="Times New Roman" w:cs="Times New Roman"/>
          <w:sz w:val="28"/>
          <w:szCs w:val="28"/>
        </w:rPr>
        <w:t>11257</w:t>
      </w:r>
      <w:r w:rsidR="004B0A95" w:rsidRPr="00B07987">
        <w:rPr>
          <w:rFonts w:ascii="Times New Roman" w:hAnsi="Times New Roman" w:cs="Times New Roman"/>
          <w:sz w:val="28"/>
          <w:szCs w:val="28"/>
        </w:rPr>
        <w:t>,00</w:t>
      </w:r>
      <w:r w:rsidR="004F49EF" w:rsidRPr="00B07987">
        <w:rPr>
          <w:rFonts w:ascii="Times New Roman" w:hAnsi="Times New Roman" w:cs="Times New Roman"/>
          <w:sz w:val="28"/>
          <w:szCs w:val="28"/>
        </w:rPr>
        <w:t xml:space="preserve"> руб</w:t>
      </w:r>
      <w:r w:rsidR="00EB3D48" w:rsidRPr="00B07987">
        <w:rPr>
          <w:rFonts w:ascii="Times New Roman" w:hAnsi="Times New Roman" w:cs="Times New Roman"/>
          <w:sz w:val="28"/>
          <w:szCs w:val="28"/>
        </w:rPr>
        <w:t>.</w:t>
      </w:r>
    </w:p>
    <w:p w:rsidR="00655EC2" w:rsidRPr="00B07987" w:rsidRDefault="00655EC2" w:rsidP="00B07987">
      <w:pPr>
        <w:pStyle w:val="2"/>
        <w:shd w:val="clear" w:color="auto" w:fill="FFFFFF" w:themeFill="background1"/>
        <w:rPr>
          <w:iCs/>
          <w:sz w:val="28"/>
          <w:szCs w:val="28"/>
        </w:rPr>
      </w:pPr>
      <w:r w:rsidRPr="00B07987">
        <w:rPr>
          <w:sz w:val="28"/>
          <w:szCs w:val="28"/>
        </w:rPr>
        <w:lastRenderedPageBreak/>
        <w:t>4. Д</w:t>
      </w:r>
      <w:r w:rsidRPr="00B07987">
        <w:rPr>
          <w:iCs/>
          <w:sz w:val="28"/>
          <w:szCs w:val="28"/>
        </w:rPr>
        <w:t>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655EC2" w:rsidRPr="00B07987" w:rsidRDefault="00655EC2" w:rsidP="00B07987">
      <w:pPr>
        <w:shd w:val="clear" w:color="auto" w:fill="FFFFFF" w:themeFill="background1"/>
        <w:ind w:firstLine="720"/>
        <w:jc w:val="both"/>
        <w:rPr>
          <w:sz w:val="28"/>
          <w:szCs w:val="28"/>
          <w:u w:val="single"/>
        </w:rPr>
      </w:pPr>
    </w:p>
    <w:p w:rsidR="00655EC2" w:rsidRPr="00B07987" w:rsidRDefault="00655EC2" w:rsidP="00B07987">
      <w:pPr>
        <w:shd w:val="clear" w:color="auto" w:fill="FFFFFF" w:themeFill="background1"/>
        <w:ind w:firstLine="720"/>
        <w:jc w:val="both"/>
        <w:rPr>
          <w:rFonts w:ascii="Times New Roman" w:hAnsi="Times New Roman" w:cs="Times New Roman"/>
          <w:sz w:val="28"/>
          <w:szCs w:val="28"/>
        </w:rPr>
      </w:pPr>
      <w:r w:rsidRPr="00B07987">
        <w:rPr>
          <w:rFonts w:ascii="Times New Roman" w:hAnsi="Times New Roman" w:cs="Times New Roman"/>
          <w:sz w:val="28"/>
          <w:szCs w:val="28"/>
          <w:u w:val="single"/>
        </w:rPr>
        <w:t>Единица измерения</w:t>
      </w:r>
      <w:r w:rsidRPr="00B07987">
        <w:rPr>
          <w:rFonts w:ascii="Times New Roman" w:hAnsi="Times New Roman" w:cs="Times New Roman"/>
          <w:sz w:val="28"/>
          <w:szCs w:val="28"/>
        </w:rPr>
        <w:t xml:space="preserve"> – процентов.</w:t>
      </w:r>
    </w:p>
    <w:p w:rsidR="00655EC2" w:rsidRPr="00B07987" w:rsidRDefault="00655EC2" w:rsidP="00B07987">
      <w:pPr>
        <w:pStyle w:val="a4"/>
        <w:shd w:val="clear" w:color="auto" w:fill="FFFFFF" w:themeFill="background1"/>
        <w:ind w:firstLine="720"/>
        <w:jc w:val="both"/>
        <w:rPr>
          <w:sz w:val="28"/>
          <w:szCs w:val="28"/>
        </w:rPr>
      </w:pPr>
      <w:r w:rsidRPr="00B07987">
        <w:rPr>
          <w:sz w:val="28"/>
          <w:szCs w:val="28"/>
          <w:u w:val="single"/>
        </w:rPr>
        <w:t>Источник информации:</w:t>
      </w:r>
      <w:r w:rsidRPr="00B07987">
        <w:rPr>
          <w:sz w:val="28"/>
          <w:szCs w:val="28"/>
        </w:rPr>
        <w:t xml:space="preserve"> органы местного самоуправления</w:t>
      </w:r>
      <w:r w:rsidRPr="00B07987">
        <w:rPr>
          <w:rStyle w:val="a6"/>
          <w:sz w:val="28"/>
          <w:szCs w:val="28"/>
        </w:rPr>
        <w:footnoteReference w:id="1"/>
      </w:r>
      <w:r w:rsidR="007F1F1A" w:rsidRPr="00B07987">
        <w:rPr>
          <w:sz w:val="28"/>
          <w:szCs w:val="28"/>
        </w:rPr>
        <w:t>.</w:t>
      </w:r>
    </w:p>
    <w:p w:rsidR="007F1F1A" w:rsidRPr="00B07987" w:rsidRDefault="00655EC2" w:rsidP="00B0798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Доля площади земельных участков, являющихся объектами налогообложения земельным налогом, в общей площади территории М</w:t>
      </w:r>
      <w:r w:rsidR="007F1F1A" w:rsidRPr="00B07987">
        <w:rPr>
          <w:rFonts w:ascii="Times New Roman" w:eastAsia="Times New Roman" w:hAnsi="Times New Roman" w:cs="Times New Roman"/>
          <w:color w:val="000000"/>
          <w:sz w:val="28"/>
          <w:szCs w:val="28"/>
          <w:lang w:eastAsia="ru-RU"/>
        </w:rPr>
        <w:t>Р «Сретенский район» составила 20</w:t>
      </w:r>
      <w:r w:rsidRPr="00B07987">
        <w:rPr>
          <w:rFonts w:ascii="Times New Roman" w:eastAsia="Times New Roman" w:hAnsi="Times New Roman" w:cs="Times New Roman"/>
          <w:color w:val="000000"/>
          <w:sz w:val="28"/>
          <w:szCs w:val="28"/>
          <w:lang w:eastAsia="ru-RU"/>
        </w:rPr>
        <w:t>,</w:t>
      </w:r>
      <w:r w:rsidR="006D6270" w:rsidRPr="00B07987">
        <w:rPr>
          <w:rFonts w:ascii="Times New Roman" w:eastAsia="Times New Roman" w:hAnsi="Times New Roman" w:cs="Times New Roman"/>
          <w:color w:val="000000"/>
          <w:sz w:val="28"/>
          <w:szCs w:val="28"/>
          <w:lang w:eastAsia="ru-RU"/>
        </w:rPr>
        <w:t>6</w:t>
      </w:r>
      <w:r w:rsidRPr="00B07987">
        <w:rPr>
          <w:rFonts w:ascii="Times New Roman" w:eastAsia="Times New Roman" w:hAnsi="Times New Roman" w:cs="Times New Roman"/>
          <w:color w:val="000000"/>
          <w:sz w:val="28"/>
          <w:szCs w:val="28"/>
          <w:lang w:eastAsia="ru-RU"/>
        </w:rPr>
        <w:t xml:space="preserve"> %</w:t>
      </w:r>
      <w:r w:rsidR="007F1F1A" w:rsidRPr="00B07987">
        <w:rPr>
          <w:rFonts w:ascii="Times New Roman" w:eastAsia="Times New Roman" w:hAnsi="Times New Roman" w:cs="Times New Roman"/>
          <w:color w:val="000000"/>
          <w:sz w:val="28"/>
          <w:szCs w:val="28"/>
          <w:lang w:eastAsia="ru-RU"/>
        </w:rPr>
        <w:t>.</w:t>
      </w:r>
    </w:p>
    <w:p w:rsidR="00655EC2" w:rsidRPr="00B07987" w:rsidRDefault="00655EC2" w:rsidP="00B0798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По данному показателю учитывается площадь земельных участков, предоставленных в постоянное (бессрочное) пользование государственным и муниципальным учреждениям, в собственность юридическим и физическим лицам. Значение показателя в 201</w:t>
      </w:r>
      <w:r w:rsidR="00F67A00" w:rsidRPr="00B07987">
        <w:rPr>
          <w:rFonts w:ascii="Times New Roman" w:eastAsia="Times New Roman" w:hAnsi="Times New Roman" w:cs="Times New Roman"/>
          <w:color w:val="000000"/>
          <w:sz w:val="28"/>
          <w:szCs w:val="28"/>
          <w:lang w:eastAsia="ru-RU"/>
        </w:rPr>
        <w:t>7</w:t>
      </w:r>
      <w:r w:rsidRPr="00B07987">
        <w:rPr>
          <w:rFonts w:ascii="Times New Roman" w:eastAsia="Times New Roman" w:hAnsi="Times New Roman" w:cs="Times New Roman"/>
          <w:color w:val="000000"/>
          <w:sz w:val="28"/>
          <w:szCs w:val="28"/>
          <w:lang w:eastAsia="ru-RU"/>
        </w:rPr>
        <w:t xml:space="preserve"> году имеет положительную динамику и достигнуто в большей мере за счет передачи участков под муниципальные объекты в постоянное (бессрочное) пользование муниципальным бюджетным учреждениям, а также за счет земель, право собственности на которые зарегистрировано в рамках Федерального закона от 30.06.2006 № 93-ФЗ «О внесении изменений в некоторые законодательные акты РФ по вопросу формирования в упрощенном порядке прав граждан на отдельные объекты недвижимого имущества» («Дачная амнистия»), за счет перехода прав и регистрации права муниципальной собственности на земельные доли земель сельскохозяйственного назначения в рамках Федерального Закона от 24 июля 2002 года N 101-ФЗ "Об обороте земель сельскохозяйственного назначения». Планом мероприятий по повышению эффективности управления муниципальными финансами предусмотрен комплекс мер по дополнительному привлечению к налогообложению земельных участков:</w:t>
      </w:r>
    </w:p>
    <w:p w:rsidR="00655EC2" w:rsidRPr="00B07987" w:rsidRDefault="00655EC2" w:rsidP="00B07987">
      <w:pPr>
        <w:shd w:val="clear" w:color="auto" w:fill="FFFFFF" w:themeFill="background1"/>
        <w:spacing w:before="100" w:beforeAutospacing="1" w:after="0" w:line="360" w:lineRule="auto"/>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 по итогам инвентаризации земель и оценки потенциала повышения собираемости земельного налога;</w:t>
      </w:r>
    </w:p>
    <w:p w:rsidR="00655EC2" w:rsidRPr="00B07987" w:rsidRDefault="00655EC2" w:rsidP="00B07987">
      <w:pPr>
        <w:shd w:val="clear" w:color="auto" w:fill="FFFFFF" w:themeFill="background1"/>
        <w:spacing w:before="100" w:beforeAutospacing="1" w:after="0" w:line="360" w:lineRule="auto"/>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lastRenderedPageBreak/>
        <w:t>- предоставленных для застройки, выявленных и изъятых земельных участков, не освоенных в течение установленных сроков или используемых не по назначению;</w:t>
      </w:r>
    </w:p>
    <w:p w:rsidR="00655EC2" w:rsidRPr="00B07987" w:rsidRDefault="00655EC2" w:rsidP="00B07987">
      <w:pPr>
        <w:shd w:val="clear" w:color="auto" w:fill="FFFFFF" w:themeFill="background1"/>
        <w:spacing w:before="100" w:beforeAutospacing="1" w:after="0" w:line="360" w:lineRule="auto"/>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 по итогам работы по взысканию платежей за аренду в виде предупреждений, претензий, судебных разбирательств.</w:t>
      </w:r>
    </w:p>
    <w:p w:rsidR="0036752F" w:rsidRPr="00B07987" w:rsidRDefault="0036752F" w:rsidP="00B07987">
      <w:pPr>
        <w:shd w:val="clear" w:color="auto" w:fill="FFFFFF" w:themeFill="background1"/>
        <w:spacing w:before="100" w:after="100" w:line="360" w:lineRule="auto"/>
        <w:ind w:left="-142"/>
        <w:jc w:val="both"/>
        <w:rPr>
          <w:rFonts w:ascii="Times New Roman" w:eastAsia="Times New Roman" w:hAnsi="Times New Roman" w:cs="Times New Roman"/>
          <w:b/>
          <w:bCs/>
          <w:sz w:val="28"/>
          <w:szCs w:val="28"/>
          <w:lang w:eastAsia="ru-RU"/>
        </w:rPr>
      </w:pPr>
    </w:p>
    <w:p w:rsidR="00CB138D" w:rsidRPr="00B07987" w:rsidRDefault="0036752F" w:rsidP="00B07987">
      <w:pPr>
        <w:shd w:val="clear" w:color="auto" w:fill="FFFFFF" w:themeFill="background1"/>
        <w:spacing w:before="100" w:after="100" w:line="360" w:lineRule="auto"/>
        <w:ind w:left="-142"/>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bCs/>
          <w:sz w:val="28"/>
          <w:szCs w:val="28"/>
          <w:lang w:eastAsia="ru-RU"/>
        </w:rPr>
        <w:t>5. Доля прибыльных сельскохозяйственн</w:t>
      </w:r>
      <w:r w:rsidR="007F1F1A" w:rsidRPr="00B07987">
        <w:rPr>
          <w:rFonts w:ascii="Times New Roman" w:eastAsia="Times New Roman" w:hAnsi="Times New Roman" w:cs="Times New Roman"/>
          <w:b/>
          <w:bCs/>
          <w:sz w:val="28"/>
          <w:szCs w:val="28"/>
          <w:lang w:eastAsia="ru-RU"/>
        </w:rPr>
        <w:t>ых организаций в общем их числе</w:t>
      </w:r>
    </w:p>
    <w:p w:rsidR="001230EF" w:rsidRPr="00B07987" w:rsidRDefault="001230EF" w:rsidP="00B07987">
      <w:pPr>
        <w:shd w:val="clear" w:color="auto" w:fill="FFFFFF" w:themeFill="background1"/>
        <w:spacing w:after="0" w:line="240" w:lineRule="auto"/>
        <w:jc w:val="both"/>
        <w:rPr>
          <w:rFonts w:ascii="Times New Roman" w:eastAsia="Times New Roman" w:hAnsi="Times New Roman"/>
          <w:sz w:val="24"/>
          <w:szCs w:val="24"/>
          <w:lang w:eastAsia="ru-RU"/>
        </w:rPr>
      </w:pPr>
      <w:r w:rsidRPr="00B07987">
        <w:rPr>
          <w:rFonts w:ascii="Times New Roman" w:eastAsia="Times New Roman" w:hAnsi="Times New Roman"/>
          <w:sz w:val="28"/>
          <w:szCs w:val="28"/>
          <w:lang w:eastAsia="ru-RU"/>
        </w:rPr>
        <w:t xml:space="preserve">Доля прибыльных хозяйств в районе составила </w:t>
      </w:r>
      <w:r w:rsidR="006D6270" w:rsidRPr="00B07987">
        <w:rPr>
          <w:rFonts w:ascii="Times New Roman" w:eastAsia="Times New Roman" w:hAnsi="Times New Roman"/>
          <w:sz w:val="28"/>
          <w:szCs w:val="28"/>
          <w:lang w:eastAsia="ru-RU"/>
        </w:rPr>
        <w:t>6</w:t>
      </w:r>
      <w:r w:rsidRPr="00B07987">
        <w:rPr>
          <w:rFonts w:ascii="Times New Roman" w:eastAsia="Times New Roman" w:hAnsi="Times New Roman"/>
          <w:sz w:val="28"/>
          <w:szCs w:val="28"/>
          <w:lang w:eastAsia="ru-RU"/>
        </w:rPr>
        <w:t xml:space="preserve"> предприятия из 7 – </w:t>
      </w:r>
      <w:r w:rsidR="006D6270" w:rsidRPr="00B07987">
        <w:rPr>
          <w:rFonts w:ascii="Times New Roman" w:eastAsia="Times New Roman" w:hAnsi="Times New Roman"/>
          <w:sz w:val="28"/>
          <w:szCs w:val="28"/>
          <w:lang w:eastAsia="ru-RU"/>
        </w:rPr>
        <w:t>85,7</w:t>
      </w:r>
      <w:r w:rsidRPr="00B07987">
        <w:rPr>
          <w:rFonts w:ascii="Times New Roman" w:eastAsia="Times New Roman" w:hAnsi="Times New Roman"/>
          <w:sz w:val="28"/>
          <w:szCs w:val="28"/>
          <w:lang w:eastAsia="ru-RU"/>
        </w:rPr>
        <w:t xml:space="preserve"> %.</w:t>
      </w:r>
    </w:p>
    <w:p w:rsidR="001230EF" w:rsidRPr="00B07987" w:rsidRDefault="001230EF" w:rsidP="00B07987">
      <w:pPr>
        <w:shd w:val="clear" w:color="auto" w:fill="FFFFFF" w:themeFill="background1"/>
        <w:spacing w:after="0" w:line="360" w:lineRule="auto"/>
        <w:jc w:val="both"/>
        <w:rPr>
          <w:rFonts w:ascii="Times New Roman" w:eastAsia="Times New Roman" w:hAnsi="Times New Roman"/>
          <w:sz w:val="24"/>
          <w:szCs w:val="24"/>
          <w:lang w:eastAsia="ru-RU"/>
        </w:rPr>
      </w:pPr>
      <w:r w:rsidRPr="00B07987">
        <w:rPr>
          <w:rFonts w:ascii="Times New Roman" w:eastAsia="Times New Roman" w:hAnsi="Times New Roman"/>
          <w:sz w:val="28"/>
          <w:szCs w:val="28"/>
          <w:lang w:eastAsia="ru-RU"/>
        </w:rPr>
        <w:t xml:space="preserve"> С 2013 года в районе утверждена программа «Поддержка и развитие агропромышленного комплекса Сретенского района на 2013 – 2020 годы». Ежегодно на поддержку АПК района выделяются средства в размере 1 </w:t>
      </w:r>
      <w:proofErr w:type="spellStart"/>
      <w:r w:rsidRPr="00B07987">
        <w:rPr>
          <w:rFonts w:ascii="Times New Roman" w:eastAsia="Times New Roman" w:hAnsi="Times New Roman"/>
          <w:sz w:val="28"/>
          <w:szCs w:val="28"/>
          <w:lang w:eastAsia="ru-RU"/>
        </w:rPr>
        <w:t>млн.рублей</w:t>
      </w:r>
      <w:proofErr w:type="spellEnd"/>
      <w:r w:rsidRPr="00B07987">
        <w:rPr>
          <w:rFonts w:ascii="Times New Roman" w:eastAsia="Times New Roman" w:hAnsi="Times New Roman"/>
          <w:sz w:val="28"/>
          <w:szCs w:val="28"/>
          <w:lang w:eastAsia="ru-RU"/>
        </w:rPr>
        <w:t>. В 2017 году на поддержку АПК района с федерального и краевого бюджета выделено10млн 625тысяч рублей.</w:t>
      </w:r>
    </w:p>
    <w:p w:rsidR="001230EF" w:rsidRPr="00B07987" w:rsidRDefault="001230EF" w:rsidP="00B07987">
      <w:pPr>
        <w:shd w:val="clear" w:color="auto" w:fill="FFFFFF" w:themeFill="background1"/>
        <w:spacing w:after="0" w:line="360" w:lineRule="auto"/>
        <w:jc w:val="both"/>
        <w:rPr>
          <w:rFonts w:ascii="Times New Roman" w:eastAsia="Times New Roman" w:hAnsi="Times New Roman"/>
          <w:sz w:val="24"/>
          <w:szCs w:val="24"/>
          <w:lang w:eastAsia="ru-RU"/>
        </w:rPr>
      </w:pPr>
      <w:r w:rsidRPr="00B07987">
        <w:rPr>
          <w:rFonts w:ascii="Times New Roman" w:eastAsia="Times New Roman" w:hAnsi="Times New Roman"/>
          <w:sz w:val="28"/>
          <w:szCs w:val="28"/>
          <w:lang w:eastAsia="ru-RU"/>
        </w:rPr>
        <w:t xml:space="preserve">Произведено молока в сельхозпредприятиях и </w:t>
      </w:r>
      <w:proofErr w:type="spellStart"/>
      <w:r w:rsidRPr="00B07987">
        <w:rPr>
          <w:rFonts w:ascii="Times New Roman" w:eastAsia="Times New Roman" w:hAnsi="Times New Roman"/>
          <w:sz w:val="28"/>
          <w:szCs w:val="28"/>
          <w:lang w:eastAsia="ru-RU"/>
        </w:rPr>
        <w:t>КФХ</w:t>
      </w:r>
      <w:proofErr w:type="spellEnd"/>
      <w:r w:rsidRPr="00B07987">
        <w:rPr>
          <w:rFonts w:ascii="Times New Roman" w:eastAsia="Times New Roman" w:hAnsi="Times New Roman"/>
          <w:sz w:val="28"/>
          <w:szCs w:val="28"/>
          <w:lang w:eastAsia="ru-RU"/>
        </w:rPr>
        <w:t xml:space="preserve"> Сретенского района за 2017г. – 390,3 тонн, 107 </w:t>
      </w:r>
      <w:proofErr w:type="gramStart"/>
      <w:r w:rsidRPr="00B07987">
        <w:rPr>
          <w:rFonts w:ascii="Times New Roman" w:eastAsia="Times New Roman" w:hAnsi="Times New Roman"/>
          <w:sz w:val="28"/>
          <w:szCs w:val="28"/>
          <w:lang w:eastAsia="ru-RU"/>
        </w:rPr>
        <w:t>%  к</w:t>
      </w:r>
      <w:proofErr w:type="gramEnd"/>
      <w:r w:rsidRPr="00B07987">
        <w:rPr>
          <w:rFonts w:ascii="Times New Roman" w:eastAsia="Times New Roman" w:hAnsi="Times New Roman"/>
          <w:sz w:val="28"/>
          <w:szCs w:val="28"/>
          <w:lang w:eastAsia="ru-RU"/>
        </w:rPr>
        <w:t xml:space="preserve"> уровню 2016 года. Реализовано молока за 2017г. - 316,6 тонн, 111% к уровню 2016 года.</w:t>
      </w:r>
    </w:p>
    <w:p w:rsidR="001230EF" w:rsidRPr="00B07987" w:rsidRDefault="001230EF" w:rsidP="00B07987">
      <w:pPr>
        <w:shd w:val="clear" w:color="auto" w:fill="FFFFFF" w:themeFill="background1"/>
        <w:spacing w:after="0" w:line="360" w:lineRule="auto"/>
        <w:ind w:firstLine="708"/>
        <w:jc w:val="both"/>
        <w:rPr>
          <w:rFonts w:ascii="Times New Roman" w:eastAsia="Times New Roman" w:hAnsi="Times New Roman"/>
          <w:sz w:val="24"/>
          <w:szCs w:val="24"/>
          <w:lang w:eastAsia="ru-RU"/>
        </w:rPr>
      </w:pPr>
      <w:r w:rsidRPr="00B07987">
        <w:rPr>
          <w:rFonts w:ascii="Times New Roman" w:eastAsia="Times New Roman" w:hAnsi="Times New Roman"/>
          <w:sz w:val="28"/>
          <w:szCs w:val="28"/>
          <w:lang w:eastAsia="ru-RU"/>
        </w:rPr>
        <w:t xml:space="preserve">Произведено мяса по сельхозпредприятиям и </w:t>
      </w:r>
      <w:proofErr w:type="spellStart"/>
      <w:r w:rsidRPr="00B07987">
        <w:rPr>
          <w:rFonts w:ascii="Times New Roman" w:eastAsia="Times New Roman" w:hAnsi="Times New Roman"/>
          <w:sz w:val="28"/>
          <w:szCs w:val="28"/>
          <w:lang w:eastAsia="ru-RU"/>
        </w:rPr>
        <w:t>КФХ</w:t>
      </w:r>
      <w:proofErr w:type="spellEnd"/>
      <w:r w:rsidRPr="00B07987">
        <w:rPr>
          <w:rFonts w:ascii="Times New Roman" w:eastAsia="Times New Roman" w:hAnsi="Times New Roman"/>
          <w:sz w:val="28"/>
          <w:szCs w:val="28"/>
          <w:lang w:eastAsia="ru-RU"/>
        </w:rPr>
        <w:t xml:space="preserve"> 221 тонн к уровню 2017 года 137%. Реализовано мясо 167,5 тонн.</w:t>
      </w:r>
    </w:p>
    <w:p w:rsidR="001230EF" w:rsidRPr="00B07987" w:rsidRDefault="001230EF" w:rsidP="00B07987">
      <w:pPr>
        <w:shd w:val="clear" w:color="auto" w:fill="FFFFFF" w:themeFill="background1"/>
        <w:spacing w:after="0" w:line="360" w:lineRule="auto"/>
        <w:ind w:firstLine="708"/>
        <w:jc w:val="both"/>
        <w:rPr>
          <w:rFonts w:ascii="Times New Roman" w:eastAsia="Times New Roman" w:hAnsi="Times New Roman"/>
          <w:sz w:val="24"/>
          <w:szCs w:val="24"/>
          <w:lang w:eastAsia="ru-RU"/>
        </w:rPr>
      </w:pPr>
      <w:r w:rsidRPr="00B07987">
        <w:rPr>
          <w:rFonts w:ascii="Times New Roman" w:eastAsia="Times New Roman" w:hAnsi="Times New Roman"/>
          <w:sz w:val="28"/>
          <w:szCs w:val="28"/>
          <w:lang w:eastAsia="ru-RU"/>
        </w:rPr>
        <w:t>Поступление приплода телят к уровню 2016 года 89 %, что составило 80 телят на 100 маток. Увеличение приплода ягнят к уровню 2016г.  129 %, что составило 102 ягненка на 100 овцематок.</w:t>
      </w:r>
    </w:p>
    <w:p w:rsidR="001230EF" w:rsidRPr="00B07987" w:rsidRDefault="001230EF" w:rsidP="00B07987">
      <w:pPr>
        <w:shd w:val="clear" w:color="auto" w:fill="FFFFFF" w:themeFill="background1"/>
        <w:spacing w:after="0" w:line="360" w:lineRule="auto"/>
        <w:ind w:firstLine="708"/>
        <w:jc w:val="both"/>
        <w:rPr>
          <w:rFonts w:ascii="Times New Roman" w:eastAsia="Times New Roman" w:hAnsi="Times New Roman"/>
          <w:sz w:val="24"/>
          <w:szCs w:val="24"/>
          <w:lang w:eastAsia="ru-RU"/>
        </w:rPr>
      </w:pPr>
      <w:r w:rsidRPr="00B07987">
        <w:rPr>
          <w:rFonts w:ascii="Times New Roman" w:eastAsia="Times New Roman" w:hAnsi="Times New Roman"/>
          <w:sz w:val="28"/>
          <w:szCs w:val="28"/>
          <w:lang w:eastAsia="ru-RU"/>
        </w:rPr>
        <w:t xml:space="preserve">Поголовье всех видов животных по району на 01.01.2018г. составило 13260 голов, что составило 97% к уровню прошлого года, понижение по </w:t>
      </w:r>
      <w:proofErr w:type="spellStart"/>
      <w:r w:rsidRPr="00B07987">
        <w:rPr>
          <w:rFonts w:ascii="Times New Roman" w:eastAsia="Times New Roman" w:hAnsi="Times New Roman"/>
          <w:sz w:val="28"/>
          <w:szCs w:val="28"/>
          <w:lang w:eastAsia="ru-RU"/>
        </w:rPr>
        <w:t>КФХ</w:t>
      </w:r>
      <w:proofErr w:type="spellEnd"/>
      <w:r w:rsidRPr="00B07987">
        <w:rPr>
          <w:rFonts w:ascii="Times New Roman" w:eastAsia="Times New Roman" w:hAnsi="Times New Roman"/>
          <w:sz w:val="28"/>
          <w:szCs w:val="28"/>
          <w:lang w:eastAsia="ru-RU"/>
        </w:rPr>
        <w:t xml:space="preserve"> свиней 25%, </w:t>
      </w:r>
      <w:proofErr w:type="spellStart"/>
      <w:r w:rsidRPr="00B07987">
        <w:rPr>
          <w:rFonts w:ascii="Times New Roman" w:eastAsia="Times New Roman" w:hAnsi="Times New Roman"/>
          <w:sz w:val="28"/>
          <w:szCs w:val="28"/>
          <w:lang w:eastAsia="ru-RU"/>
        </w:rPr>
        <w:t>ЛПХ</w:t>
      </w:r>
      <w:proofErr w:type="spellEnd"/>
      <w:r w:rsidRPr="00B07987">
        <w:rPr>
          <w:rFonts w:ascii="Times New Roman" w:eastAsia="Times New Roman" w:hAnsi="Times New Roman"/>
          <w:sz w:val="28"/>
          <w:szCs w:val="28"/>
          <w:lang w:eastAsia="ru-RU"/>
        </w:rPr>
        <w:t xml:space="preserve"> крупного рогатого скота 96%, овец 77%, свиней 93%, Птицы -14480 голов, к уровню прошлого года 95%. Снижение поголовья связано и с недостатком заготовленных кормов в 2017 году.</w:t>
      </w:r>
    </w:p>
    <w:p w:rsidR="008C1E37" w:rsidRPr="00B07987" w:rsidRDefault="008C1E37" w:rsidP="00B07987">
      <w:pPr>
        <w:pStyle w:val="2"/>
        <w:shd w:val="clear" w:color="auto" w:fill="FFFFFF" w:themeFill="background1"/>
        <w:spacing w:line="360" w:lineRule="auto"/>
        <w:ind w:firstLine="0"/>
        <w:rPr>
          <w:sz w:val="28"/>
          <w:szCs w:val="28"/>
        </w:rPr>
      </w:pPr>
      <w:r w:rsidRPr="00B07987">
        <w:rPr>
          <w:sz w:val="28"/>
          <w:szCs w:val="28"/>
        </w:rPr>
        <w:t xml:space="preserve">6. Доля протяженности автомобильных дорог общего пользования местного значения, не отвечающих нормативным требованиям, в общей </w:t>
      </w:r>
      <w:r w:rsidRPr="00B07987">
        <w:rPr>
          <w:sz w:val="28"/>
          <w:szCs w:val="28"/>
        </w:rPr>
        <w:lastRenderedPageBreak/>
        <w:t>протяженности автомобильных дорог общего пользования местного значения.</w:t>
      </w:r>
    </w:p>
    <w:p w:rsidR="001A1C6E" w:rsidRPr="00B07987" w:rsidRDefault="001A1C6E" w:rsidP="00B07987">
      <w:pPr>
        <w:pStyle w:val="2"/>
        <w:shd w:val="clear" w:color="auto" w:fill="FFFFFF" w:themeFill="background1"/>
        <w:spacing w:line="360" w:lineRule="auto"/>
        <w:ind w:firstLine="708"/>
        <w:rPr>
          <w:b w:val="0"/>
          <w:sz w:val="28"/>
          <w:szCs w:val="28"/>
        </w:rPr>
      </w:pPr>
      <w:r w:rsidRPr="00B07987">
        <w:rPr>
          <w:b w:val="0"/>
          <w:sz w:val="28"/>
          <w:szCs w:val="28"/>
        </w:rPr>
        <w:t xml:space="preserve">Протяженность автомобильных дорог муниципального района «Сретенский район» местного значения составляет 244,7 </w:t>
      </w:r>
      <w:r w:rsidR="001230EF" w:rsidRPr="00B07987">
        <w:rPr>
          <w:b w:val="0"/>
          <w:sz w:val="28"/>
          <w:szCs w:val="28"/>
        </w:rPr>
        <w:t>км,</w:t>
      </w:r>
      <w:r w:rsidRPr="00B07987">
        <w:rPr>
          <w:b w:val="0"/>
          <w:sz w:val="28"/>
          <w:szCs w:val="28"/>
        </w:rPr>
        <w:t xml:space="preserve"> из них дороги городских поселений-129,2 км, дороги сельских поселений-138,65 </w:t>
      </w:r>
      <w:r w:rsidR="001230EF" w:rsidRPr="00B07987">
        <w:rPr>
          <w:b w:val="0"/>
          <w:sz w:val="28"/>
          <w:szCs w:val="28"/>
        </w:rPr>
        <w:t>км,</w:t>
      </w:r>
      <w:r w:rsidRPr="00B07987">
        <w:rPr>
          <w:b w:val="0"/>
          <w:sz w:val="28"/>
          <w:szCs w:val="28"/>
        </w:rPr>
        <w:t xml:space="preserve"> протяженность дорог муниципального значения – 76,983 км. Дорожная деятельность МР «Сретенский район» в 2017 г. была определена финансированием из дорожного фонда Забайкальского края, выделены субсидии администрации МР «Сретенский район». Согласно фактической потребности и представленных сметных расчетов распределены по городским поселениям и сельским поселениям (см. таблицу):</w:t>
      </w:r>
    </w:p>
    <w:p w:rsidR="001A1C6E" w:rsidRPr="00B07987" w:rsidRDefault="001A1C6E" w:rsidP="00B07987">
      <w:pPr>
        <w:pStyle w:val="2"/>
        <w:shd w:val="clear" w:color="auto" w:fill="FFFFFF" w:themeFill="background1"/>
        <w:rPr>
          <w:sz w:val="28"/>
          <w:szCs w:val="28"/>
        </w:rPr>
      </w:pPr>
      <w:r w:rsidRPr="00B07987">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19"/>
        <w:gridCol w:w="3180"/>
        <w:gridCol w:w="2658"/>
      </w:tblGrid>
      <w:tr w:rsidR="001A1C6E" w:rsidRPr="00B07987" w:rsidTr="001A1C6E">
        <w:trPr>
          <w:trHeight w:val="28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ind w:firstLine="0"/>
              <w:rPr>
                <w:sz w:val="28"/>
                <w:szCs w:val="28"/>
              </w:rPr>
            </w:pPr>
            <w:r w:rsidRPr="00B07987">
              <w:rPr>
                <w:sz w:val="28"/>
                <w:szCs w:val="28"/>
              </w:rPr>
              <w:t>№</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rPr>
                <w:sz w:val="28"/>
                <w:szCs w:val="28"/>
              </w:rPr>
            </w:pPr>
            <w:r w:rsidRPr="00B07987">
              <w:rPr>
                <w:sz w:val="28"/>
                <w:szCs w:val="28"/>
              </w:rPr>
              <w:t>Соглашение №</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rPr>
                <w:sz w:val="28"/>
                <w:szCs w:val="28"/>
              </w:rPr>
            </w:pPr>
            <w:r w:rsidRPr="00B07987">
              <w:rPr>
                <w:sz w:val="28"/>
                <w:szCs w:val="28"/>
              </w:rPr>
              <w:t>Объем выделенной субсидии, руб. план/факт</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rPr>
                <w:sz w:val="28"/>
                <w:szCs w:val="28"/>
              </w:rPr>
            </w:pPr>
            <w:r w:rsidRPr="00B07987">
              <w:rPr>
                <w:sz w:val="28"/>
                <w:szCs w:val="28"/>
              </w:rPr>
              <w:t>Наименование поселения</w:t>
            </w:r>
          </w:p>
        </w:tc>
      </w:tr>
      <w:tr w:rsidR="001A1C6E" w:rsidRPr="00B07987" w:rsidTr="001A1C6E">
        <w:trPr>
          <w:trHeight w:val="6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ind w:firstLine="0"/>
              <w:rPr>
                <w:sz w:val="24"/>
              </w:rPr>
            </w:pPr>
            <w:r w:rsidRPr="00B07987">
              <w:rPr>
                <w:sz w:val="24"/>
              </w:rPr>
              <w:t>1.</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1A1C6E" w:rsidRPr="00B07987" w:rsidRDefault="001A1C6E" w:rsidP="00B07987">
            <w:pPr>
              <w:pStyle w:val="2"/>
              <w:shd w:val="clear" w:color="auto" w:fill="FFFFFF" w:themeFill="background1"/>
              <w:spacing w:line="360" w:lineRule="auto"/>
              <w:ind w:firstLine="0"/>
              <w:rPr>
                <w:b w:val="0"/>
                <w:sz w:val="24"/>
              </w:rPr>
            </w:pPr>
            <w:r w:rsidRPr="00B07987">
              <w:rPr>
                <w:b w:val="0"/>
                <w:sz w:val="24"/>
              </w:rPr>
              <w:t>09/2017-</w:t>
            </w:r>
            <w:r w:rsidR="001230EF" w:rsidRPr="00B07987">
              <w:rPr>
                <w:b w:val="0"/>
                <w:sz w:val="24"/>
              </w:rPr>
              <w:t>99 от</w:t>
            </w:r>
            <w:r w:rsidRPr="00B07987">
              <w:rPr>
                <w:b w:val="0"/>
                <w:sz w:val="24"/>
              </w:rPr>
              <w:t xml:space="preserve"> 30 мая 2017 года</w:t>
            </w:r>
          </w:p>
          <w:p w:rsidR="001A1C6E" w:rsidRPr="00B07987" w:rsidRDefault="001A1C6E" w:rsidP="00B07987">
            <w:pPr>
              <w:pStyle w:val="2"/>
              <w:shd w:val="clear" w:color="auto" w:fill="FFFFFF" w:themeFill="background1"/>
              <w:spacing w:line="360" w:lineRule="auto"/>
              <w:ind w:firstLine="0"/>
              <w:rPr>
                <w:b w:val="0"/>
                <w:sz w:val="24"/>
              </w:rPr>
            </w:pPr>
            <w:r w:rsidRPr="00B07987">
              <w:rPr>
                <w:b w:val="0"/>
                <w:sz w:val="24"/>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проведения необходимых экспертиз)</w:t>
            </w:r>
          </w:p>
          <w:p w:rsidR="001A1C6E" w:rsidRPr="00B07987" w:rsidRDefault="001A1C6E" w:rsidP="00B07987">
            <w:pPr>
              <w:pStyle w:val="2"/>
              <w:shd w:val="clear" w:color="auto" w:fill="FFFFFF" w:themeFill="background1"/>
              <w:rPr>
                <w:b w:val="0"/>
                <w:sz w:val="24"/>
              </w:rPr>
            </w:pP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spacing w:line="360" w:lineRule="auto"/>
              <w:rPr>
                <w:b w:val="0"/>
                <w:sz w:val="24"/>
              </w:rPr>
            </w:pPr>
            <w:r w:rsidRPr="00B07987">
              <w:rPr>
                <w:b w:val="0"/>
                <w:sz w:val="24"/>
              </w:rPr>
              <w:t>1000000,0/1000000,0</w:t>
            </w:r>
          </w:p>
          <w:p w:rsidR="001A1C6E" w:rsidRPr="00B07987" w:rsidRDefault="001A1C6E" w:rsidP="00B07987">
            <w:pPr>
              <w:pStyle w:val="2"/>
              <w:shd w:val="clear" w:color="auto" w:fill="FFFFFF" w:themeFill="background1"/>
              <w:spacing w:line="360" w:lineRule="auto"/>
              <w:rPr>
                <w:b w:val="0"/>
                <w:sz w:val="24"/>
              </w:rPr>
            </w:pPr>
            <w:r w:rsidRPr="00B07987">
              <w:rPr>
                <w:b w:val="0"/>
                <w:sz w:val="24"/>
              </w:rPr>
              <w:t>(работы выполнены)</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spacing w:line="360" w:lineRule="auto"/>
              <w:rPr>
                <w:b w:val="0"/>
                <w:sz w:val="24"/>
              </w:rPr>
            </w:pPr>
            <w:r w:rsidRPr="00B07987">
              <w:rPr>
                <w:b w:val="0"/>
                <w:sz w:val="24"/>
              </w:rPr>
              <w:t xml:space="preserve"> Г/П          </w:t>
            </w:r>
          </w:p>
          <w:p w:rsidR="001A1C6E" w:rsidRPr="00B07987" w:rsidRDefault="001A1C6E" w:rsidP="00B07987">
            <w:pPr>
              <w:pStyle w:val="2"/>
              <w:shd w:val="clear" w:color="auto" w:fill="FFFFFF" w:themeFill="background1"/>
              <w:spacing w:line="360" w:lineRule="auto"/>
              <w:rPr>
                <w:b w:val="0"/>
                <w:sz w:val="24"/>
              </w:rPr>
            </w:pPr>
            <w:r w:rsidRPr="00B07987">
              <w:rPr>
                <w:b w:val="0"/>
                <w:sz w:val="24"/>
              </w:rPr>
              <w:t>«Кокуйское»</w:t>
            </w:r>
          </w:p>
          <w:p w:rsidR="001A1C6E" w:rsidRPr="00B07987" w:rsidRDefault="001A1C6E" w:rsidP="00B07987">
            <w:pPr>
              <w:pStyle w:val="2"/>
              <w:shd w:val="clear" w:color="auto" w:fill="FFFFFF" w:themeFill="background1"/>
              <w:spacing w:line="360" w:lineRule="auto"/>
              <w:jc w:val="center"/>
              <w:rPr>
                <w:b w:val="0"/>
                <w:sz w:val="24"/>
              </w:rPr>
            </w:pPr>
            <w:r w:rsidRPr="00B07987">
              <w:rPr>
                <w:b w:val="0"/>
                <w:sz w:val="24"/>
              </w:rPr>
              <w:t xml:space="preserve">Ремонт уличной сети в </w:t>
            </w:r>
            <w:proofErr w:type="spellStart"/>
            <w:r w:rsidRPr="00B07987">
              <w:rPr>
                <w:b w:val="0"/>
                <w:sz w:val="24"/>
              </w:rPr>
              <w:t>пгт.Кокуй</w:t>
            </w:r>
            <w:proofErr w:type="spellEnd"/>
            <w:r w:rsidRPr="00B07987">
              <w:rPr>
                <w:b w:val="0"/>
                <w:sz w:val="24"/>
              </w:rPr>
              <w:t xml:space="preserve"> по ул. Трудовая (восстановление освещения), </w:t>
            </w:r>
            <w:proofErr w:type="spellStart"/>
            <w:r w:rsidRPr="00B07987">
              <w:rPr>
                <w:b w:val="0"/>
                <w:sz w:val="24"/>
              </w:rPr>
              <w:t>ул.Железнодорожная</w:t>
            </w:r>
            <w:proofErr w:type="spellEnd"/>
            <w:r w:rsidRPr="00B07987">
              <w:rPr>
                <w:b w:val="0"/>
                <w:sz w:val="24"/>
              </w:rPr>
              <w:t xml:space="preserve">, </w:t>
            </w:r>
            <w:proofErr w:type="spellStart"/>
            <w:r w:rsidRPr="00B07987">
              <w:rPr>
                <w:b w:val="0"/>
                <w:sz w:val="24"/>
              </w:rPr>
              <w:t>пер.Школьный</w:t>
            </w:r>
            <w:proofErr w:type="spellEnd"/>
          </w:p>
        </w:tc>
      </w:tr>
      <w:tr w:rsidR="001A1C6E" w:rsidRPr="00B07987" w:rsidTr="001A1C6E">
        <w:trPr>
          <w:trHeight w:val="6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rPr>
                <w:sz w:val="24"/>
              </w:rPr>
            </w:pPr>
            <w:r w:rsidRPr="00B07987">
              <w:rPr>
                <w:sz w:val="24"/>
              </w:rPr>
              <w:lastRenderedPageBreak/>
              <w:t>2.</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spacing w:line="360" w:lineRule="auto"/>
              <w:rPr>
                <w:b w:val="0"/>
                <w:sz w:val="24"/>
              </w:rPr>
            </w:pPr>
            <w:r w:rsidRPr="00B07987">
              <w:rPr>
                <w:b w:val="0"/>
                <w:sz w:val="24"/>
              </w:rPr>
              <w:t xml:space="preserve">09/2017-98 от 30 </w:t>
            </w:r>
            <w:proofErr w:type="gramStart"/>
            <w:r w:rsidRPr="00B07987">
              <w:rPr>
                <w:b w:val="0"/>
                <w:sz w:val="24"/>
              </w:rPr>
              <w:t>мая  2017</w:t>
            </w:r>
            <w:proofErr w:type="gramEnd"/>
            <w:r w:rsidRPr="00B07987">
              <w:rPr>
                <w:b w:val="0"/>
                <w:sz w:val="24"/>
              </w:rPr>
              <w:t xml:space="preserve"> года</w:t>
            </w:r>
          </w:p>
          <w:p w:rsidR="001A1C6E" w:rsidRPr="00B07987" w:rsidRDefault="001A1C6E" w:rsidP="00B07987">
            <w:pPr>
              <w:pStyle w:val="2"/>
              <w:shd w:val="clear" w:color="auto" w:fill="FFFFFF" w:themeFill="background1"/>
              <w:spacing w:line="360" w:lineRule="auto"/>
              <w:ind w:firstLine="0"/>
              <w:rPr>
                <w:b w:val="0"/>
                <w:sz w:val="24"/>
              </w:rPr>
            </w:pPr>
            <w:proofErr w:type="gramStart"/>
            <w:r w:rsidRPr="00B07987">
              <w:rPr>
                <w:b w:val="0"/>
                <w:sz w:val="24"/>
              </w:rPr>
              <w:t>На  строительство</w:t>
            </w:r>
            <w:proofErr w:type="gramEnd"/>
            <w:r w:rsidRPr="00B07987">
              <w:rPr>
                <w:b w:val="0"/>
                <w:sz w:val="24"/>
              </w:rPr>
              <w:t>,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сети с сетью автомобильных дорог общего пользования, а также их капитальный ремонт и ремонт.</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spacing w:line="360" w:lineRule="auto"/>
              <w:rPr>
                <w:b w:val="0"/>
                <w:sz w:val="24"/>
              </w:rPr>
            </w:pPr>
            <w:r w:rsidRPr="00B07987">
              <w:rPr>
                <w:b w:val="0"/>
                <w:sz w:val="24"/>
              </w:rPr>
              <w:t>1703700,0/1703700,0</w:t>
            </w:r>
          </w:p>
          <w:p w:rsidR="001A1C6E" w:rsidRPr="00B07987" w:rsidRDefault="001A1C6E" w:rsidP="00B07987">
            <w:pPr>
              <w:pStyle w:val="2"/>
              <w:shd w:val="clear" w:color="auto" w:fill="FFFFFF" w:themeFill="background1"/>
              <w:spacing w:line="360" w:lineRule="auto"/>
              <w:rPr>
                <w:b w:val="0"/>
                <w:sz w:val="24"/>
              </w:rPr>
            </w:pPr>
            <w:r w:rsidRPr="00B07987">
              <w:rPr>
                <w:b w:val="0"/>
                <w:sz w:val="24"/>
              </w:rPr>
              <w:t>(работы выполнены)</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spacing w:line="360" w:lineRule="auto"/>
              <w:jc w:val="center"/>
              <w:rPr>
                <w:b w:val="0"/>
                <w:sz w:val="24"/>
              </w:rPr>
            </w:pPr>
            <w:r w:rsidRPr="00B07987">
              <w:rPr>
                <w:b w:val="0"/>
                <w:sz w:val="24"/>
              </w:rPr>
              <w:t>МР «Сретенский район»</w:t>
            </w:r>
          </w:p>
          <w:p w:rsidR="001A1C6E" w:rsidRPr="00B07987" w:rsidRDefault="001A1C6E" w:rsidP="00B07987">
            <w:pPr>
              <w:pStyle w:val="2"/>
              <w:shd w:val="clear" w:color="auto" w:fill="FFFFFF" w:themeFill="background1"/>
              <w:spacing w:line="360" w:lineRule="auto"/>
              <w:ind w:firstLine="0"/>
              <w:rPr>
                <w:b w:val="0"/>
                <w:sz w:val="24"/>
              </w:rPr>
            </w:pPr>
            <w:r w:rsidRPr="00B07987">
              <w:rPr>
                <w:b w:val="0"/>
                <w:sz w:val="24"/>
              </w:rPr>
              <w:t xml:space="preserve">Подъезд к </w:t>
            </w:r>
            <w:proofErr w:type="spellStart"/>
            <w:r w:rsidRPr="00B07987">
              <w:rPr>
                <w:b w:val="0"/>
                <w:sz w:val="24"/>
              </w:rPr>
              <w:t>с.Усть-Курлыч</w:t>
            </w:r>
            <w:proofErr w:type="spellEnd"/>
            <w:r w:rsidRPr="00B07987">
              <w:rPr>
                <w:b w:val="0"/>
                <w:sz w:val="24"/>
              </w:rPr>
              <w:t xml:space="preserve">, ремонт автодороги </w:t>
            </w:r>
            <w:proofErr w:type="spellStart"/>
            <w:r w:rsidRPr="00B07987">
              <w:rPr>
                <w:b w:val="0"/>
                <w:sz w:val="24"/>
              </w:rPr>
              <w:t>пгт.Кокуй-с.Делюн</w:t>
            </w:r>
            <w:proofErr w:type="spellEnd"/>
            <w:r w:rsidRPr="00B07987">
              <w:rPr>
                <w:b w:val="0"/>
                <w:sz w:val="24"/>
              </w:rPr>
              <w:t xml:space="preserve">, подъезд к </w:t>
            </w:r>
            <w:proofErr w:type="spellStart"/>
            <w:r w:rsidRPr="00B07987">
              <w:rPr>
                <w:b w:val="0"/>
                <w:sz w:val="24"/>
              </w:rPr>
              <w:t>с.Болотово</w:t>
            </w:r>
            <w:proofErr w:type="spellEnd"/>
            <w:r w:rsidRPr="00B07987">
              <w:rPr>
                <w:b w:val="0"/>
                <w:sz w:val="24"/>
              </w:rPr>
              <w:t>.</w:t>
            </w:r>
          </w:p>
        </w:tc>
      </w:tr>
      <w:tr w:rsidR="001A1C6E" w:rsidRPr="00B07987" w:rsidTr="001A1C6E">
        <w:trPr>
          <w:trHeight w:val="6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A1C6E" w:rsidRPr="00B07987" w:rsidRDefault="001A1C6E" w:rsidP="00B07987">
            <w:pPr>
              <w:pStyle w:val="2"/>
              <w:shd w:val="clear" w:color="auto" w:fill="FFFFFF" w:themeFill="background1"/>
              <w:rPr>
                <w:sz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rPr>
                <w:b w:val="0"/>
                <w:sz w:val="24"/>
              </w:rPr>
            </w:pPr>
            <w:r w:rsidRPr="00B07987">
              <w:rPr>
                <w:b w:val="0"/>
                <w:sz w:val="24"/>
              </w:rPr>
              <w:t>ИТОГО:</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C6E" w:rsidRPr="00B07987" w:rsidRDefault="001A1C6E" w:rsidP="00B07987">
            <w:pPr>
              <w:pStyle w:val="2"/>
              <w:shd w:val="clear" w:color="auto" w:fill="FFFFFF" w:themeFill="background1"/>
              <w:rPr>
                <w:b w:val="0"/>
                <w:sz w:val="24"/>
              </w:rPr>
            </w:pPr>
            <w:r w:rsidRPr="00B07987">
              <w:rPr>
                <w:b w:val="0"/>
                <w:sz w:val="24"/>
              </w:rPr>
              <w:t>2703700,0/2703700,0</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1A1C6E" w:rsidRPr="00B07987" w:rsidRDefault="001A1C6E" w:rsidP="00B07987">
            <w:pPr>
              <w:pStyle w:val="2"/>
              <w:shd w:val="clear" w:color="auto" w:fill="FFFFFF" w:themeFill="background1"/>
              <w:rPr>
                <w:b w:val="0"/>
                <w:sz w:val="24"/>
              </w:rPr>
            </w:pPr>
          </w:p>
        </w:tc>
      </w:tr>
    </w:tbl>
    <w:p w:rsidR="001A1C6E" w:rsidRPr="00B07987" w:rsidRDefault="001A1C6E" w:rsidP="00B07987">
      <w:pPr>
        <w:pStyle w:val="2"/>
        <w:shd w:val="clear" w:color="auto" w:fill="FFFFFF" w:themeFill="background1"/>
        <w:rPr>
          <w:sz w:val="24"/>
        </w:rPr>
      </w:pPr>
    </w:p>
    <w:p w:rsidR="001A1C6E" w:rsidRPr="00B07987" w:rsidRDefault="001A1C6E" w:rsidP="00B07987">
      <w:pPr>
        <w:pStyle w:val="2"/>
        <w:shd w:val="clear" w:color="auto" w:fill="FFFFFF" w:themeFill="background1"/>
        <w:spacing w:line="360" w:lineRule="auto"/>
        <w:rPr>
          <w:sz w:val="28"/>
          <w:szCs w:val="28"/>
        </w:rPr>
      </w:pPr>
      <w:r w:rsidRPr="00B07987">
        <w:rPr>
          <w:sz w:val="28"/>
          <w:szCs w:val="28"/>
        </w:rPr>
        <w:t>2. Использование поступивших акцизов дорожного фонда</w:t>
      </w:r>
    </w:p>
    <w:p w:rsidR="001A1C6E" w:rsidRPr="00B07987" w:rsidRDefault="001A1C6E" w:rsidP="00B07987">
      <w:pPr>
        <w:pStyle w:val="2"/>
        <w:shd w:val="clear" w:color="auto" w:fill="FFFFFF" w:themeFill="background1"/>
        <w:spacing w:line="360" w:lineRule="auto"/>
        <w:rPr>
          <w:b w:val="0"/>
          <w:sz w:val="28"/>
          <w:szCs w:val="28"/>
        </w:rPr>
      </w:pPr>
      <w:r w:rsidRPr="00B07987">
        <w:rPr>
          <w:b w:val="0"/>
          <w:sz w:val="28"/>
          <w:szCs w:val="28"/>
        </w:rPr>
        <w:t>МР «Сретенский район»</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В соответствии с результатами аукциона в электронной форме на право заключения муниципального контракта на выполнение работ по ремонту автомобильных дорог общего пользования местного значения муниципального района «Сретенский район», были заключены следующие муниципальные контракты:</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 xml:space="preserve">1. № Ф.2017.429794 от 06.10.2017 г. с </w:t>
      </w:r>
      <w:proofErr w:type="spellStart"/>
      <w:r w:rsidRPr="00B07987">
        <w:rPr>
          <w:b w:val="0"/>
          <w:sz w:val="28"/>
          <w:szCs w:val="28"/>
        </w:rPr>
        <w:t>ИП</w:t>
      </w:r>
      <w:proofErr w:type="spellEnd"/>
      <w:r w:rsidRPr="00B07987">
        <w:rPr>
          <w:b w:val="0"/>
          <w:sz w:val="28"/>
          <w:szCs w:val="28"/>
        </w:rPr>
        <w:t xml:space="preserve"> «</w:t>
      </w:r>
      <w:proofErr w:type="spellStart"/>
      <w:r w:rsidRPr="00B07987">
        <w:rPr>
          <w:b w:val="0"/>
          <w:sz w:val="28"/>
          <w:szCs w:val="28"/>
        </w:rPr>
        <w:t>Кочмарев</w:t>
      </w:r>
      <w:proofErr w:type="spellEnd"/>
      <w:r w:rsidRPr="00B07987">
        <w:rPr>
          <w:b w:val="0"/>
          <w:sz w:val="28"/>
          <w:szCs w:val="28"/>
        </w:rPr>
        <w:t xml:space="preserve">». Подрядной организацией были выполнены работы по ремонту автомобильных дорог общего пользования муниципального значения принадлежащих Сретенскому району: подъезд к с. </w:t>
      </w:r>
      <w:proofErr w:type="spellStart"/>
      <w:r w:rsidRPr="00B07987">
        <w:rPr>
          <w:b w:val="0"/>
          <w:sz w:val="28"/>
          <w:szCs w:val="28"/>
        </w:rPr>
        <w:t>Болотово</w:t>
      </w:r>
      <w:proofErr w:type="spellEnd"/>
      <w:r w:rsidRPr="00B07987">
        <w:rPr>
          <w:b w:val="0"/>
          <w:sz w:val="28"/>
          <w:szCs w:val="28"/>
        </w:rPr>
        <w:t>, работы выполнены, стоимость работ по контракту 1487054,06 рублей, в том числе из акцизов муниципального дорожного фонда – 1335106,36 рублей;</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lastRenderedPageBreak/>
        <w:t xml:space="preserve">2. № Ф.2017.434794 от 09.10.2017 г. с </w:t>
      </w:r>
      <w:proofErr w:type="spellStart"/>
      <w:r w:rsidRPr="00B07987">
        <w:rPr>
          <w:b w:val="0"/>
          <w:sz w:val="28"/>
          <w:szCs w:val="28"/>
        </w:rPr>
        <w:t>ИП</w:t>
      </w:r>
      <w:proofErr w:type="spellEnd"/>
      <w:r w:rsidRPr="00B07987">
        <w:rPr>
          <w:b w:val="0"/>
          <w:sz w:val="28"/>
          <w:szCs w:val="28"/>
        </w:rPr>
        <w:t xml:space="preserve"> «</w:t>
      </w:r>
      <w:proofErr w:type="spellStart"/>
      <w:r w:rsidRPr="00B07987">
        <w:rPr>
          <w:b w:val="0"/>
          <w:sz w:val="28"/>
          <w:szCs w:val="28"/>
        </w:rPr>
        <w:t>Кочмарев</w:t>
      </w:r>
      <w:proofErr w:type="spellEnd"/>
      <w:r w:rsidRPr="00B07987">
        <w:rPr>
          <w:b w:val="0"/>
          <w:sz w:val="28"/>
          <w:szCs w:val="28"/>
        </w:rPr>
        <w:t>». Подрядной организацией были выполнены работы по ремонту автомобильных дорог общего пользования муниципального значения принадлежащих Сретенскому району: подъезд к с. Адом, работы выполнены, стоимость работ по контракту 159759,0 рублей, в том числе из акцизов муниципального дорожного фонда – 159759,0 рублей;</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3. По Соглашению администрации МР «Сретенский район» с администрацией СП «Верхне-</w:t>
      </w:r>
      <w:proofErr w:type="spellStart"/>
      <w:r w:rsidRPr="00B07987">
        <w:rPr>
          <w:b w:val="0"/>
          <w:sz w:val="28"/>
          <w:szCs w:val="28"/>
        </w:rPr>
        <w:t>Куларкинское</w:t>
      </w:r>
      <w:proofErr w:type="spellEnd"/>
      <w:r w:rsidRPr="00B07987">
        <w:rPr>
          <w:b w:val="0"/>
          <w:sz w:val="28"/>
          <w:szCs w:val="28"/>
        </w:rPr>
        <w:t>» № 53 от 18.08.2017 г., подрядной организацией были выполнены работы по ремонту дорог и мостов сельского поселения «Верхне-</w:t>
      </w:r>
      <w:proofErr w:type="spellStart"/>
      <w:r w:rsidRPr="00B07987">
        <w:rPr>
          <w:b w:val="0"/>
          <w:sz w:val="28"/>
          <w:szCs w:val="28"/>
        </w:rPr>
        <w:t>Куларкинское</w:t>
      </w:r>
      <w:proofErr w:type="spellEnd"/>
      <w:r w:rsidRPr="00B07987">
        <w:rPr>
          <w:b w:val="0"/>
          <w:sz w:val="28"/>
          <w:szCs w:val="28"/>
        </w:rPr>
        <w:t>»: автодорога «Усть-Карск-</w:t>
      </w:r>
      <w:proofErr w:type="spellStart"/>
      <w:r w:rsidRPr="00B07987">
        <w:rPr>
          <w:b w:val="0"/>
          <w:sz w:val="28"/>
          <w:szCs w:val="28"/>
        </w:rPr>
        <w:t>Куларки</w:t>
      </w:r>
      <w:proofErr w:type="spellEnd"/>
      <w:r w:rsidRPr="00B07987">
        <w:rPr>
          <w:b w:val="0"/>
          <w:sz w:val="28"/>
          <w:szCs w:val="28"/>
        </w:rPr>
        <w:t>» и два моста, работы выполнены, стоимость работ по контракту 1358648,</w:t>
      </w:r>
      <w:proofErr w:type="gramStart"/>
      <w:r w:rsidRPr="00B07987">
        <w:rPr>
          <w:b w:val="0"/>
          <w:sz w:val="28"/>
          <w:szCs w:val="28"/>
        </w:rPr>
        <w:t>0  рублей</w:t>
      </w:r>
      <w:proofErr w:type="gramEnd"/>
      <w:r w:rsidRPr="00B07987">
        <w:rPr>
          <w:b w:val="0"/>
          <w:sz w:val="28"/>
          <w:szCs w:val="28"/>
        </w:rPr>
        <w:t>, в том числе из акцизов муниципального дорожного фонда – 1358648,0 рублей;</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4. По Соглашению администрации МР «Сретенский район» с администрацией СП «</w:t>
      </w:r>
      <w:proofErr w:type="spellStart"/>
      <w:r w:rsidRPr="00B07987">
        <w:rPr>
          <w:b w:val="0"/>
          <w:sz w:val="28"/>
          <w:szCs w:val="28"/>
        </w:rPr>
        <w:t>Усть-Наринзорское</w:t>
      </w:r>
      <w:proofErr w:type="spellEnd"/>
      <w:r w:rsidRPr="00B07987">
        <w:rPr>
          <w:b w:val="0"/>
          <w:sz w:val="28"/>
          <w:szCs w:val="28"/>
        </w:rPr>
        <w:t xml:space="preserve">» № 86 от 20.10.2017 г., подрядной организацией были выполнены работы по ремонту дорог по ул. Центральная, </w:t>
      </w:r>
      <w:proofErr w:type="spellStart"/>
      <w:r w:rsidRPr="00B07987">
        <w:rPr>
          <w:b w:val="0"/>
          <w:sz w:val="28"/>
          <w:szCs w:val="28"/>
        </w:rPr>
        <w:t>ул.Новая</w:t>
      </w:r>
      <w:proofErr w:type="spellEnd"/>
      <w:r w:rsidRPr="00B07987">
        <w:rPr>
          <w:b w:val="0"/>
          <w:sz w:val="28"/>
          <w:szCs w:val="28"/>
        </w:rPr>
        <w:t xml:space="preserve"> в </w:t>
      </w:r>
      <w:proofErr w:type="spellStart"/>
      <w:r w:rsidRPr="00B07987">
        <w:rPr>
          <w:b w:val="0"/>
          <w:sz w:val="28"/>
          <w:szCs w:val="28"/>
        </w:rPr>
        <w:t>с.Усть-</w:t>
      </w:r>
      <w:proofErr w:type="gramStart"/>
      <w:r w:rsidRPr="00B07987">
        <w:rPr>
          <w:b w:val="0"/>
          <w:sz w:val="28"/>
          <w:szCs w:val="28"/>
        </w:rPr>
        <w:t>Наринзор</w:t>
      </w:r>
      <w:proofErr w:type="spellEnd"/>
      <w:r w:rsidRPr="00B07987">
        <w:rPr>
          <w:b w:val="0"/>
          <w:sz w:val="28"/>
          <w:szCs w:val="28"/>
        </w:rPr>
        <w:t xml:space="preserve">  сельского</w:t>
      </w:r>
      <w:proofErr w:type="gramEnd"/>
      <w:r w:rsidRPr="00B07987">
        <w:rPr>
          <w:b w:val="0"/>
          <w:sz w:val="28"/>
          <w:szCs w:val="28"/>
        </w:rPr>
        <w:t xml:space="preserve"> поселения «</w:t>
      </w:r>
      <w:proofErr w:type="spellStart"/>
      <w:r w:rsidRPr="00B07987">
        <w:rPr>
          <w:b w:val="0"/>
          <w:sz w:val="28"/>
          <w:szCs w:val="28"/>
        </w:rPr>
        <w:t>Усть-Наринзорское</w:t>
      </w:r>
      <w:proofErr w:type="spellEnd"/>
      <w:r w:rsidRPr="00B07987">
        <w:rPr>
          <w:b w:val="0"/>
          <w:sz w:val="28"/>
          <w:szCs w:val="28"/>
        </w:rPr>
        <w:t>», работы выполнены, стоимость работ по договору 99088,0  рублей, в том числе из акцизов муниципального дорожного фонда – 99088,0 рублей;</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5. По Соглашению администрации МР «Сретенский район» с администрацией СП «</w:t>
      </w:r>
      <w:proofErr w:type="spellStart"/>
      <w:r w:rsidRPr="00B07987">
        <w:rPr>
          <w:b w:val="0"/>
          <w:sz w:val="28"/>
          <w:szCs w:val="28"/>
        </w:rPr>
        <w:t>Фирсовское</w:t>
      </w:r>
      <w:proofErr w:type="spellEnd"/>
      <w:r w:rsidRPr="00B07987">
        <w:rPr>
          <w:b w:val="0"/>
          <w:sz w:val="28"/>
          <w:szCs w:val="28"/>
        </w:rPr>
        <w:t>» № 54 от 18.08.2017 г., подрядной организацией были выполнены работы по ремонту моста с заменой отдельных элементов на автомобильной дороге в с. Бори сельского поселения «</w:t>
      </w:r>
      <w:proofErr w:type="spellStart"/>
      <w:r w:rsidRPr="00B07987">
        <w:rPr>
          <w:b w:val="0"/>
          <w:sz w:val="28"/>
          <w:szCs w:val="28"/>
        </w:rPr>
        <w:t>Фирсовское</w:t>
      </w:r>
      <w:proofErr w:type="spellEnd"/>
      <w:r w:rsidRPr="00B07987">
        <w:rPr>
          <w:b w:val="0"/>
          <w:sz w:val="28"/>
          <w:szCs w:val="28"/>
        </w:rPr>
        <w:t xml:space="preserve">», работы выполнены, стоимость работ по договору 228087,0  рублей, в том числе из акцизов муниципального дорожного фонда – 228087,0 рублей. по Соглашению № 90 от 05 декабря 2017 года – частичный ремонт моста через </w:t>
      </w:r>
      <w:proofErr w:type="spellStart"/>
      <w:r w:rsidRPr="00B07987">
        <w:rPr>
          <w:b w:val="0"/>
          <w:sz w:val="28"/>
          <w:szCs w:val="28"/>
        </w:rPr>
        <w:t>р.Чачу</w:t>
      </w:r>
      <w:proofErr w:type="spellEnd"/>
      <w:r w:rsidRPr="00B07987">
        <w:rPr>
          <w:b w:val="0"/>
          <w:sz w:val="28"/>
          <w:szCs w:val="28"/>
        </w:rPr>
        <w:t xml:space="preserve"> с заменой отдельных элементов в </w:t>
      </w:r>
      <w:proofErr w:type="spellStart"/>
      <w:r w:rsidRPr="00B07987">
        <w:rPr>
          <w:b w:val="0"/>
          <w:sz w:val="28"/>
          <w:szCs w:val="28"/>
        </w:rPr>
        <w:t>с.Бори</w:t>
      </w:r>
      <w:proofErr w:type="spellEnd"/>
      <w:r w:rsidRPr="00B07987">
        <w:rPr>
          <w:b w:val="0"/>
          <w:sz w:val="28"/>
          <w:szCs w:val="28"/>
        </w:rPr>
        <w:t xml:space="preserve"> СП «</w:t>
      </w:r>
      <w:proofErr w:type="spellStart"/>
      <w:r w:rsidRPr="00B07987">
        <w:rPr>
          <w:b w:val="0"/>
          <w:sz w:val="28"/>
          <w:szCs w:val="28"/>
        </w:rPr>
        <w:t>Фирсовское</w:t>
      </w:r>
      <w:proofErr w:type="spellEnd"/>
      <w:r w:rsidRPr="00B07987">
        <w:rPr>
          <w:b w:val="0"/>
          <w:sz w:val="28"/>
          <w:szCs w:val="28"/>
        </w:rPr>
        <w:t>»- 686883,0 рублей, всего 914970,0 рублей;</w:t>
      </w:r>
    </w:p>
    <w:p w:rsidR="001A1C6E" w:rsidRPr="00B07987" w:rsidRDefault="001A1C6E" w:rsidP="00B07987">
      <w:pPr>
        <w:pStyle w:val="2"/>
        <w:shd w:val="clear" w:color="auto" w:fill="FFFFFF" w:themeFill="background1"/>
        <w:spacing w:line="360" w:lineRule="auto"/>
        <w:rPr>
          <w:b w:val="0"/>
          <w:sz w:val="28"/>
          <w:szCs w:val="28"/>
        </w:rPr>
      </w:pPr>
      <w:r w:rsidRPr="00B07987">
        <w:rPr>
          <w:b w:val="0"/>
          <w:sz w:val="28"/>
          <w:szCs w:val="28"/>
        </w:rPr>
        <w:t xml:space="preserve">         6. По Соглашению администрации МР «Сретенский район» с администрацией СП «Алиянское» № 52 от 03.08.2017 г., подрядной организацией были выполнены работы на установку металлической трубы </w:t>
      </w:r>
      <w:r w:rsidRPr="00B07987">
        <w:rPr>
          <w:b w:val="0"/>
          <w:sz w:val="28"/>
          <w:szCs w:val="28"/>
        </w:rPr>
        <w:lastRenderedPageBreak/>
        <w:t xml:space="preserve">через </w:t>
      </w:r>
      <w:proofErr w:type="spellStart"/>
      <w:r w:rsidRPr="00B07987">
        <w:rPr>
          <w:b w:val="0"/>
          <w:sz w:val="28"/>
          <w:szCs w:val="28"/>
        </w:rPr>
        <w:t>р.Алиянка</w:t>
      </w:r>
      <w:proofErr w:type="spellEnd"/>
      <w:r w:rsidRPr="00B07987">
        <w:rPr>
          <w:b w:val="0"/>
          <w:sz w:val="28"/>
          <w:szCs w:val="28"/>
        </w:rPr>
        <w:t xml:space="preserve"> и ремонт дороги </w:t>
      </w:r>
      <w:proofErr w:type="spellStart"/>
      <w:r w:rsidRPr="00B07987">
        <w:rPr>
          <w:b w:val="0"/>
          <w:sz w:val="28"/>
          <w:szCs w:val="28"/>
        </w:rPr>
        <w:t>пер.Речной</w:t>
      </w:r>
      <w:proofErr w:type="spellEnd"/>
      <w:r w:rsidRPr="00B07987">
        <w:rPr>
          <w:b w:val="0"/>
          <w:sz w:val="28"/>
          <w:szCs w:val="28"/>
        </w:rPr>
        <w:t xml:space="preserve"> в </w:t>
      </w:r>
      <w:proofErr w:type="spellStart"/>
      <w:r w:rsidRPr="00B07987">
        <w:rPr>
          <w:b w:val="0"/>
          <w:sz w:val="28"/>
          <w:szCs w:val="28"/>
        </w:rPr>
        <w:t>с.Алия</w:t>
      </w:r>
      <w:proofErr w:type="spellEnd"/>
      <w:r w:rsidRPr="00B07987">
        <w:rPr>
          <w:b w:val="0"/>
          <w:sz w:val="28"/>
          <w:szCs w:val="28"/>
        </w:rPr>
        <w:t xml:space="preserve"> сельского поселения «Алиянское», работы выполнены, стоимость работ по договору 438580,</w:t>
      </w:r>
      <w:proofErr w:type="gramStart"/>
      <w:r w:rsidRPr="00B07987">
        <w:rPr>
          <w:b w:val="0"/>
          <w:sz w:val="28"/>
          <w:szCs w:val="28"/>
        </w:rPr>
        <w:t>0  рублей</w:t>
      </w:r>
      <w:proofErr w:type="gramEnd"/>
      <w:r w:rsidRPr="00B07987">
        <w:rPr>
          <w:b w:val="0"/>
          <w:sz w:val="28"/>
          <w:szCs w:val="28"/>
        </w:rPr>
        <w:t xml:space="preserve">, в том числе из акцизов муниципального дорожного фонда – 438580,0 рублей; </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7. По Соглашению администрации МР «Сретенский район» с администрацией СП «Верхне-</w:t>
      </w:r>
      <w:proofErr w:type="spellStart"/>
      <w:r w:rsidRPr="00B07987">
        <w:rPr>
          <w:b w:val="0"/>
          <w:sz w:val="28"/>
          <w:szCs w:val="28"/>
        </w:rPr>
        <w:t>Куэнгинское</w:t>
      </w:r>
      <w:proofErr w:type="spellEnd"/>
      <w:r w:rsidRPr="00B07987">
        <w:rPr>
          <w:b w:val="0"/>
          <w:sz w:val="28"/>
          <w:szCs w:val="28"/>
        </w:rPr>
        <w:t xml:space="preserve">» № 11 от 27.04.2017 г., подрядной организацией были выполнены работы по вырубке кустарника и мелколесья, деревьев на автодороге подъезд к с. </w:t>
      </w:r>
      <w:proofErr w:type="spellStart"/>
      <w:r w:rsidRPr="00B07987">
        <w:rPr>
          <w:b w:val="0"/>
          <w:sz w:val="28"/>
          <w:szCs w:val="28"/>
        </w:rPr>
        <w:t>Болотово</w:t>
      </w:r>
      <w:proofErr w:type="spellEnd"/>
      <w:r w:rsidRPr="00B07987">
        <w:rPr>
          <w:b w:val="0"/>
          <w:sz w:val="28"/>
          <w:szCs w:val="28"/>
        </w:rPr>
        <w:t xml:space="preserve"> сельского поселения «Верхне-130284,</w:t>
      </w:r>
      <w:proofErr w:type="gramStart"/>
      <w:r w:rsidRPr="00B07987">
        <w:rPr>
          <w:b w:val="0"/>
          <w:sz w:val="28"/>
          <w:szCs w:val="28"/>
        </w:rPr>
        <w:t>0  рублей</w:t>
      </w:r>
      <w:proofErr w:type="gramEnd"/>
      <w:r w:rsidRPr="00B07987">
        <w:rPr>
          <w:b w:val="0"/>
          <w:sz w:val="28"/>
          <w:szCs w:val="28"/>
        </w:rPr>
        <w:t>, в том числе из акцизов муниципального дорожного фонда – 130284,0 рублей;</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8. По Соглашению администрации МР «Сретенский район» с администрацией СП «</w:t>
      </w:r>
      <w:proofErr w:type="spellStart"/>
      <w:r w:rsidRPr="00B07987">
        <w:rPr>
          <w:b w:val="0"/>
          <w:sz w:val="28"/>
          <w:szCs w:val="28"/>
        </w:rPr>
        <w:t>Дунаевское</w:t>
      </w:r>
      <w:proofErr w:type="spellEnd"/>
      <w:r w:rsidRPr="00B07987">
        <w:rPr>
          <w:b w:val="0"/>
          <w:sz w:val="28"/>
          <w:szCs w:val="28"/>
        </w:rPr>
        <w:t xml:space="preserve">» № 84 от 11.10.2017 г., подрядной организацией были выполнены работы по ремонту гравийного покрытия по </w:t>
      </w:r>
      <w:proofErr w:type="spellStart"/>
      <w:r w:rsidRPr="00B07987">
        <w:rPr>
          <w:b w:val="0"/>
          <w:sz w:val="28"/>
          <w:szCs w:val="28"/>
        </w:rPr>
        <w:t>ул.Степная</w:t>
      </w:r>
      <w:proofErr w:type="spellEnd"/>
      <w:r w:rsidRPr="00B07987">
        <w:rPr>
          <w:b w:val="0"/>
          <w:sz w:val="28"/>
          <w:szCs w:val="28"/>
        </w:rPr>
        <w:t xml:space="preserve">, Школьная, Нагорная в </w:t>
      </w:r>
      <w:proofErr w:type="spellStart"/>
      <w:r w:rsidRPr="00B07987">
        <w:rPr>
          <w:b w:val="0"/>
          <w:sz w:val="28"/>
          <w:szCs w:val="28"/>
        </w:rPr>
        <w:t>с.Дунаево</w:t>
      </w:r>
      <w:proofErr w:type="spellEnd"/>
      <w:r w:rsidRPr="00B07987">
        <w:rPr>
          <w:b w:val="0"/>
          <w:sz w:val="28"/>
          <w:szCs w:val="28"/>
        </w:rPr>
        <w:t xml:space="preserve"> сельского поселения «</w:t>
      </w:r>
      <w:proofErr w:type="spellStart"/>
      <w:r w:rsidRPr="00B07987">
        <w:rPr>
          <w:b w:val="0"/>
          <w:sz w:val="28"/>
          <w:szCs w:val="28"/>
        </w:rPr>
        <w:t>Дунаевское</w:t>
      </w:r>
      <w:proofErr w:type="spellEnd"/>
      <w:r w:rsidRPr="00B07987">
        <w:rPr>
          <w:b w:val="0"/>
          <w:sz w:val="28"/>
          <w:szCs w:val="28"/>
        </w:rPr>
        <w:t>», работы выполнены, стоимость работ по договору 99961,</w:t>
      </w:r>
      <w:proofErr w:type="gramStart"/>
      <w:r w:rsidRPr="00B07987">
        <w:rPr>
          <w:b w:val="0"/>
          <w:sz w:val="28"/>
          <w:szCs w:val="28"/>
        </w:rPr>
        <w:t>0  рублей</w:t>
      </w:r>
      <w:proofErr w:type="gramEnd"/>
      <w:r w:rsidRPr="00B07987">
        <w:rPr>
          <w:b w:val="0"/>
          <w:sz w:val="28"/>
          <w:szCs w:val="28"/>
        </w:rPr>
        <w:t>, в том числе из акцизов муниципального дорожного фонда – 99961,0 рублей;</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Работы выполнены на 100%.</w:t>
      </w:r>
    </w:p>
    <w:p w:rsidR="001A1C6E" w:rsidRPr="00B07987" w:rsidRDefault="001A1C6E" w:rsidP="00B07987">
      <w:pPr>
        <w:pStyle w:val="2"/>
        <w:shd w:val="clear" w:color="auto" w:fill="FFFFFF" w:themeFill="background1"/>
        <w:spacing w:line="360" w:lineRule="auto"/>
        <w:ind w:firstLine="0"/>
        <w:rPr>
          <w:b w:val="0"/>
          <w:iCs/>
          <w:sz w:val="28"/>
          <w:szCs w:val="28"/>
        </w:rPr>
      </w:pPr>
    </w:p>
    <w:p w:rsidR="001A1C6E" w:rsidRPr="00B07987" w:rsidRDefault="001A1C6E" w:rsidP="00B07987">
      <w:pPr>
        <w:pStyle w:val="2"/>
        <w:shd w:val="clear" w:color="auto" w:fill="FFFFFF" w:themeFill="background1"/>
        <w:spacing w:line="360" w:lineRule="auto"/>
        <w:ind w:firstLine="0"/>
        <w:rPr>
          <w:iCs/>
          <w:sz w:val="28"/>
          <w:szCs w:val="28"/>
        </w:rPr>
      </w:pPr>
      <w:r w:rsidRPr="00B07987">
        <w:rPr>
          <w:iCs/>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A1C6E" w:rsidRPr="00B07987" w:rsidRDefault="001A1C6E" w:rsidP="00B07987">
      <w:pPr>
        <w:pStyle w:val="2"/>
        <w:shd w:val="clear" w:color="auto" w:fill="FFFFFF" w:themeFill="background1"/>
        <w:spacing w:line="360" w:lineRule="auto"/>
        <w:ind w:firstLine="0"/>
        <w:rPr>
          <w:iCs/>
          <w:sz w:val="28"/>
          <w:szCs w:val="28"/>
        </w:rPr>
      </w:pPr>
    </w:p>
    <w:p w:rsidR="001A1C6E" w:rsidRPr="00B07987" w:rsidRDefault="001A1C6E" w:rsidP="00B07987">
      <w:pPr>
        <w:pStyle w:val="2"/>
        <w:shd w:val="clear" w:color="auto" w:fill="FFFFFF" w:themeFill="background1"/>
        <w:ind w:firstLine="0"/>
        <w:rPr>
          <w:sz w:val="28"/>
          <w:szCs w:val="28"/>
        </w:rPr>
      </w:pPr>
      <w:r w:rsidRPr="00B07987">
        <w:rPr>
          <w:sz w:val="28"/>
          <w:szCs w:val="28"/>
          <w:u w:val="single"/>
        </w:rPr>
        <w:t>Единица измерения</w:t>
      </w:r>
      <w:r w:rsidRPr="00B07987">
        <w:rPr>
          <w:sz w:val="28"/>
          <w:szCs w:val="28"/>
        </w:rPr>
        <w:t xml:space="preserve"> – процентов.</w:t>
      </w:r>
    </w:p>
    <w:p w:rsidR="001A1C6E" w:rsidRPr="00B07987" w:rsidRDefault="001A1C6E" w:rsidP="00B07987">
      <w:pPr>
        <w:pStyle w:val="2"/>
        <w:shd w:val="clear" w:color="auto" w:fill="FFFFFF" w:themeFill="background1"/>
        <w:ind w:firstLine="0"/>
        <w:rPr>
          <w:sz w:val="28"/>
          <w:szCs w:val="28"/>
        </w:rPr>
      </w:pPr>
      <w:r w:rsidRPr="00B07987">
        <w:rPr>
          <w:sz w:val="28"/>
          <w:szCs w:val="28"/>
          <w:u w:val="single"/>
        </w:rPr>
        <w:t xml:space="preserve">Источник информации: </w:t>
      </w:r>
      <w:r w:rsidRPr="00B07987">
        <w:rPr>
          <w:sz w:val="28"/>
          <w:szCs w:val="28"/>
        </w:rPr>
        <w:t>органы местного самоуправления</w:t>
      </w:r>
      <w:r w:rsidRPr="00B07987">
        <w:rPr>
          <w:iCs/>
          <w:sz w:val="28"/>
          <w:szCs w:val="28"/>
          <w:vertAlign w:val="superscript"/>
        </w:rPr>
        <w:footnoteReference w:id="2"/>
      </w:r>
      <w:r w:rsidRPr="00B07987">
        <w:rPr>
          <w:sz w:val="28"/>
          <w:szCs w:val="28"/>
        </w:rPr>
        <w:t>.</w:t>
      </w:r>
    </w:p>
    <w:p w:rsidR="001A1C6E" w:rsidRPr="00B07987" w:rsidRDefault="001A1C6E" w:rsidP="00B07987">
      <w:pPr>
        <w:pStyle w:val="2"/>
        <w:shd w:val="clear" w:color="auto" w:fill="FFFFFF" w:themeFill="background1"/>
        <w:ind w:firstLine="0"/>
        <w:rPr>
          <w:sz w:val="28"/>
          <w:szCs w:val="28"/>
        </w:rPr>
      </w:pPr>
    </w:p>
    <w:p w:rsidR="001A1C6E" w:rsidRPr="00B07987" w:rsidRDefault="001A1C6E" w:rsidP="00B07987">
      <w:pPr>
        <w:pStyle w:val="2"/>
        <w:shd w:val="clear" w:color="auto" w:fill="FFFFFF" w:themeFill="background1"/>
        <w:spacing w:line="360" w:lineRule="auto"/>
        <w:ind w:firstLine="708"/>
        <w:rPr>
          <w:b w:val="0"/>
          <w:sz w:val="28"/>
          <w:szCs w:val="28"/>
        </w:rPr>
      </w:pPr>
      <w:r w:rsidRPr="00B07987">
        <w:rPr>
          <w:b w:val="0"/>
          <w:sz w:val="28"/>
          <w:szCs w:val="28"/>
        </w:rPr>
        <w:t>В МР «Сретенский район» автобусными сообщениями охвачено 6 населенных пунктов (</w:t>
      </w:r>
      <w:proofErr w:type="spellStart"/>
      <w:r w:rsidRPr="00B07987">
        <w:rPr>
          <w:b w:val="0"/>
          <w:sz w:val="28"/>
          <w:szCs w:val="28"/>
        </w:rPr>
        <w:t>пгт.Кокуй</w:t>
      </w:r>
      <w:proofErr w:type="spellEnd"/>
      <w:r w:rsidRPr="00B07987">
        <w:rPr>
          <w:b w:val="0"/>
          <w:sz w:val="28"/>
          <w:szCs w:val="28"/>
        </w:rPr>
        <w:t xml:space="preserve">, </w:t>
      </w:r>
      <w:proofErr w:type="spellStart"/>
      <w:r w:rsidRPr="00B07987">
        <w:rPr>
          <w:b w:val="0"/>
          <w:sz w:val="28"/>
          <w:szCs w:val="28"/>
        </w:rPr>
        <w:t>с.Алия</w:t>
      </w:r>
      <w:proofErr w:type="spellEnd"/>
      <w:r w:rsidRPr="00B07987">
        <w:rPr>
          <w:b w:val="0"/>
          <w:sz w:val="28"/>
          <w:szCs w:val="28"/>
        </w:rPr>
        <w:t xml:space="preserve">, </w:t>
      </w:r>
      <w:proofErr w:type="spellStart"/>
      <w:r w:rsidRPr="00B07987">
        <w:rPr>
          <w:b w:val="0"/>
          <w:sz w:val="28"/>
          <w:szCs w:val="28"/>
        </w:rPr>
        <w:t>г.Сретенск</w:t>
      </w:r>
      <w:proofErr w:type="spellEnd"/>
      <w:r w:rsidRPr="00B07987">
        <w:rPr>
          <w:b w:val="0"/>
          <w:sz w:val="28"/>
          <w:szCs w:val="28"/>
        </w:rPr>
        <w:t xml:space="preserve">, </w:t>
      </w:r>
      <w:proofErr w:type="spellStart"/>
      <w:r w:rsidRPr="00B07987">
        <w:rPr>
          <w:b w:val="0"/>
          <w:sz w:val="28"/>
          <w:szCs w:val="28"/>
        </w:rPr>
        <w:t>с.Чикичей</w:t>
      </w:r>
      <w:proofErr w:type="spellEnd"/>
      <w:r w:rsidRPr="00B07987">
        <w:rPr>
          <w:b w:val="0"/>
          <w:sz w:val="28"/>
          <w:szCs w:val="28"/>
        </w:rPr>
        <w:t xml:space="preserve">, </w:t>
      </w:r>
      <w:proofErr w:type="spellStart"/>
      <w:r w:rsidRPr="00B07987">
        <w:rPr>
          <w:b w:val="0"/>
          <w:sz w:val="28"/>
          <w:szCs w:val="28"/>
        </w:rPr>
        <w:t>с.Адом</w:t>
      </w:r>
      <w:proofErr w:type="spellEnd"/>
      <w:r w:rsidRPr="00B07987">
        <w:rPr>
          <w:b w:val="0"/>
          <w:sz w:val="28"/>
          <w:szCs w:val="28"/>
        </w:rPr>
        <w:t xml:space="preserve">, </w:t>
      </w:r>
      <w:proofErr w:type="spellStart"/>
      <w:r w:rsidRPr="00B07987">
        <w:rPr>
          <w:b w:val="0"/>
          <w:sz w:val="28"/>
          <w:szCs w:val="28"/>
        </w:rPr>
        <w:lastRenderedPageBreak/>
        <w:t>с.Кулан</w:t>
      </w:r>
      <w:proofErr w:type="spellEnd"/>
      <w:r w:rsidRPr="00B07987">
        <w:rPr>
          <w:b w:val="0"/>
          <w:sz w:val="28"/>
          <w:szCs w:val="28"/>
        </w:rPr>
        <w:t>), железнодорожным сообщением охвачено 6 населенных пунктов (</w:t>
      </w:r>
      <w:proofErr w:type="spellStart"/>
      <w:r w:rsidRPr="00B07987">
        <w:rPr>
          <w:b w:val="0"/>
          <w:sz w:val="28"/>
          <w:szCs w:val="28"/>
        </w:rPr>
        <w:t>г.Сретенск</w:t>
      </w:r>
      <w:proofErr w:type="spellEnd"/>
      <w:r w:rsidRPr="00B07987">
        <w:rPr>
          <w:b w:val="0"/>
          <w:sz w:val="28"/>
          <w:szCs w:val="28"/>
        </w:rPr>
        <w:t xml:space="preserve">, </w:t>
      </w:r>
      <w:proofErr w:type="spellStart"/>
      <w:r w:rsidRPr="00B07987">
        <w:rPr>
          <w:b w:val="0"/>
          <w:sz w:val="28"/>
          <w:szCs w:val="28"/>
        </w:rPr>
        <w:t>пгт.Кокуй</w:t>
      </w:r>
      <w:proofErr w:type="spellEnd"/>
      <w:r w:rsidRPr="00B07987">
        <w:rPr>
          <w:b w:val="0"/>
          <w:sz w:val="28"/>
          <w:szCs w:val="28"/>
        </w:rPr>
        <w:t xml:space="preserve">, </w:t>
      </w:r>
      <w:proofErr w:type="spellStart"/>
      <w:r w:rsidRPr="00B07987">
        <w:rPr>
          <w:b w:val="0"/>
          <w:sz w:val="28"/>
          <w:szCs w:val="28"/>
        </w:rPr>
        <w:t>с.Кокертай</w:t>
      </w:r>
      <w:proofErr w:type="spellEnd"/>
      <w:r w:rsidRPr="00B07987">
        <w:rPr>
          <w:b w:val="0"/>
          <w:sz w:val="28"/>
          <w:szCs w:val="28"/>
        </w:rPr>
        <w:t xml:space="preserve">, </w:t>
      </w:r>
      <w:proofErr w:type="spellStart"/>
      <w:r w:rsidRPr="00B07987">
        <w:rPr>
          <w:b w:val="0"/>
          <w:sz w:val="28"/>
          <w:szCs w:val="28"/>
        </w:rPr>
        <w:t>с.Баян</w:t>
      </w:r>
      <w:proofErr w:type="spellEnd"/>
      <w:r w:rsidRPr="00B07987">
        <w:rPr>
          <w:b w:val="0"/>
          <w:sz w:val="28"/>
          <w:szCs w:val="28"/>
        </w:rPr>
        <w:t xml:space="preserve">, </w:t>
      </w:r>
      <w:proofErr w:type="spellStart"/>
      <w:r w:rsidRPr="00B07987">
        <w:rPr>
          <w:b w:val="0"/>
          <w:sz w:val="28"/>
          <w:szCs w:val="28"/>
        </w:rPr>
        <w:t>с.Дунаево</w:t>
      </w:r>
      <w:proofErr w:type="spellEnd"/>
      <w:r w:rsidRPr="00B07987">
        <w:rPr>
          <w:b w:val="0"/>
          <w:sz w:val="28"/>
          <w:szCs w:val="28"/>
        </w:rPr>
        <w:t xml:space="preserve">, </w:t>
      </w:r>
      <w:proofErr w:type="spellStart"/>
      <w:r w:rsidRPr="00B07987">
        <w:rPr>
          <w:b w:val="0"/>
          <w:sz w:val="28"/>
          <w:szCs w:val="28"/>
        </w:rPr>
        <w:t>Болотово</w:t>
      </w:r>
      <w:proofErr w:type="spellEnd"/>
      <w:r w:rsidRPr="00B07987">
        <w:rPr>
          <w:b w:val="0"/>
          <w:sz w:val="28"/>
          <w:szCs w:val="28"/>
        </w:rPr>
        <w:t xml:space="preserve">), внутренним водным транспортом (в период навигации) охвачено 15 населенных пунктов. </w:t>
      </w:r>
    </w:p>
    <w:p w:rsidR="001A1C6E"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Регулярным транспортным сообщением не охвачены 16 населенных пунктов:</w:t>
      </w:r>
    </w:p>
    <w:p w:rsidR="001A1C6E" w:rsidRPr="00B07987" w:rsidRDefault="001A1C6E" w:rsidP="00B07987">
      <w:pPr>
        <w:pStyle w:val="2"/>
        <w:shd w:val="clear" w:color="auto" w:fill="FFFFFF" w:themeFill="background1"/>
        <w:spacing w:line="360" w:lineRule="auto"/>
        <w:ind w:firstLine="0"/>
        <w:rPr>
          <w:b w:val="0"/>
          <w:sz w:val="28"/>
          <w:szCs w:val="28"/>
        </w:rPr>
      </w:pPr>
      <w:proofErr w:type="spellStart"/>
      <w:r w:rsidRPr="00B07987">
        <w:rPr>
          <w:b w:val="0"/>
          <w:sz w:val="28"/>
          <w:szCs w:val="28"/>
        </w:rPr>
        <w:t>Мыгжа</w:t>
      </w:r>
      <w:proofErr w:type="spellEnd"/>
      <w:r w:rsidRPr="00B07987">
        <w:rPr>
          <w:b w:val="0"/>
          <w:sz w:val="28"/>
          <w:szCs w:val="28"/>
        </w:rPr>
        <w:t xml:space="preserve">, </w:t>
      </w:r>
      <w:proofErr w:type="spellStart"/>
      <w:r w:rsidRPr="00B07987">
        <w:rPr>
          <w:b w:val="0"/>
          <w:sz w:val="28"/>
          <w:szCs w:val="28"/>
        </w:rPr>
        <w:t>Кудея</w:t>
      </w:r>
      <w:proofErr w:type="spellEnd"/>
      <w:r w:rsidRPr="00B07987">
        <w:rPr>
          <w:b w:val="0"/>
          <w:sz w:val="28"/>
          <w:szCs w:val="28"/>
        </w:rPr>
        <w:t xml:space="preserve">, </w:t>
      </w:r>
      <w:proofErr w:type="spellStart"/>
      <w:proofErr w:type="gramStart"/>
      <w:r w:rsidRPr="00B07987">
        <w:rPr>
          <w:b w:val="0"/>
          <w:sz w:val="28"/>
          <w:szCs w:val="28"/>
        </w:rPr>
        <w:t>Уктыча</w:t>
      </w:r>
      <w:proofErr w:type="spellEnd"/>
      <w:r w:rsidRPr="00B07987">
        <w:rPr>
          <w:b w:val="0"/>
          <w:sz w:val="28"/>
          <w:szCs w:val="28"/>
        </w:rPr>
        <w:t>,  Бори</w:t>
      </w:r>
      <w:proofErr w:type="gramEnd"/>
      <w:r w:rsidRPr="00B07987">
        <w:rPr>
          <w:b w:val="0"/>
          <w:sz w:val="28"/>
          <w:szCs w:val="28"/>
        </w:rPr>
        <w:t xml:space="preserve">, </w:t>
      </w:r>
      <w:proofErr w:type="spellStart"/>
      <w:r w:rsidRPr="00B07987">
        <w:rPr>
          <w:b w:val="0"/>
          <w:sz w:val="28"/>
          <w:szCs w:val="28"/>
        </w:rPr>
        <w:t>Усть-Наринзор</w:t>
      </w:r>
      <w:proofErr w:type="spellEnd"/>
      <w:r w:rsidRPr="00B07987">
        <w:rPr>
          <w:b w:val="0"/>
          <w:sz w:val="28"/>
          <w:szCs w:val="28"/>
        </w:rPr>
        <w:t xml:space="preserve">, </w:t>
      </w:r>
      <w:proofErr w:type="spellStart"/>
      <w:r w:rsidRPr="00B07987">
        <w:rPr>
          <w:b w:val="0"/>
          <w:sz w:val="28"/>
          <w:szCs w:val="28"/>
        </w:rPr>
        <w:t>Наринзор</w:t>
      </w:r>
      <w:proofErr w:type="spellEnd"/>
      <w:r w:rsidRPr="00B07987">
        <w:rPr>
          <w:b w:val="0"/>
          <w:sz w:val="28"/>
          <w:szCs w:val="28"/>
        </w:rPr>
        <w:t xml:space="preserve">, </w:t>
      </w:r>
      <w:proofErr w:type="spellStart"/>
      <w:r w:rsidRPr="00B07987">
        <w:rPr>
          <w:b w:val="0"/>
          <w:sz w:val="28"/>
          <w:szCs w:val="28"/>
        </w:rPr>
        <w:t>Делюн</w:t>
      </w:r>
      <w:proofErr w:type="spellEnd"/>
      <w:r w:rsidRPr="00B07987">
        <w:rPr>
          <w:b w:val="0"/>
          <w:sz w:val="28"/>
          <w:szCs w:val="28"/>
        </w:rPr>
        <w:t xml:space="preserve">, </w:t>
      </w:r>
      <w:proofErr w:type="spellStart"/>
      <w:r w:rsidRPr="00B07987">
        <w:rPr>
          <w:b w:val="0"/>
          <w:sz w:val="28"/>
          <w:szCs w:val="28"/>
        </w:rPr>
        <w:t>Усть-Курлыч</w:t>
      </w:r>
      <w:proofErr w:type="spellEnd"/>
      <w:r w:rsidRPr="00B07987">
        <w:rPr>
          <w:b w:val="0"/>
          <w:sz w:val="28"/>
          <w:szCs w:val="28"/>
        </w:rPr>
        <w:t xml:space="preserve">, Нижняя </w:t>
      </w:r>
      <w:proofErr w:type="spellStart"/>
      <w:r w:rsidRPr="00B07987">
        <w:rPr>
          <w:b w:val="0"/>
          <w:sz w:val="28"/>
          <w:szCs w:val="28"/>
        </w:rPr>
        <w:t>Куэнга</w:t>
      </w:r>
      <w:proofErr w:type="spellEnd"/>
      <w:r w:rsidRPr="00B07987">
        <w:rPr>
          <w:b w:val="0"/>
          <w:sz w:val="28"/>
          <w:szCs w:val="28"/>
        </w:rPr>
        <w:t xml:space="preserve">, </w:t>
      </w:r>
      <w:proofErr w:type="spellStart"/>
      <w:r w:rsidRPr="00B07987">
        <w:rPr>
          <w:b w:val="0"/>
          <w:sz w:val="28"/>
          <w:szCs w:val="28"/>
        </w:rPr>
        <w:t>Шеметово</w:t>
      </w:r>
      <w:proofErr w:type="spellEnd"/>
      <w:r w:rsidRPr="00B07987">
        <w:rPr>
          <w:b w:val="0"/>
          <w:sz w:val="28"/>
          <w:szCs w:val="28"/>
        </w:rPr>
        <w:t xml:space="preserve">, Верхняя </w:t>
      </w:r>
      <w:proofErr w:type="spellStart"/>
      <w:r w:rsidRPr="00B07987">
        <w:rPr>
          <w:b w:val="0"/>
          <w:sz w:val="28"/>
          <w:szCs w:val="28"/>
        </w:rPr>
        <w:t>Куэнга</w:t>
      </w:r>
      <w:proofErr w:type="spellEnd"/>
      <w:r w:rsidRPr="00B07987">
        <w:rPr>
          <w:b w:val="0"/>
          <w:sz w:val="28"/>
          <w:szCs w:val="28"/>
        </w:rPr>
        <w:t xml:space="preserve">, Шапка, </w:t>
      </w:r>
      <w:proofErr w:type="spellStart"/>
      <w:r w:rsidRPr="00B07987">
        <w:rPr>
          <w:b w:val="0"/>
          <w:sz w:val="28"/>
          <w:szCs w:val="28"/>
        </w:rPr>
        <w:t>Моргул</w:t>
      </w:r>
      <w:proofErr w:type="spellEnd"/>
      <w:r w:rsidRPr="00B07987">
        <w:rPr>
          <w:b w:val="0"/>
          <w:sz w:val="28"/>
          <w:szCs w:val="28"/>
        </w:rPr>
        <w:t xml:space="preserve">, Усть-Черная, </w:t>
      </w:r>
      <w:proofErr w:type="spellStart"/>
      <w:r w:rsidRPr="00B07987">
        <w:rPr>
          <w:b w:val="0"/>
          <w:sz w:val="28"/>
          <w:szCs w:val="28"/>
        </w:rPr>
        <w:t>Горбица</w:t>
      </w:r>
      <w:proofErr w:type="spellEnd"/>
      <w:r w:rsidRPr="00B07987">
        <w:rPr>
          <w:b w:val="0"/>
          <w:sz w:val="28"/>
          <w:szCs w:val="28"/>
        </w:rPr>
        <w:t xml:space="preserve">, </w:t>
      </w:r>
      <w:proofErr w:type="spellStart"/>
      <w:r w:rsidRPr="00B07987">
        <w:rPr>
          <w:b w:val="0"/>
          <w:sz w:val="28"/>
          <w:szCs w:val="28"/>
        </w:rPr>
        <w:t>Усть</w:t>
      </w:r>
      <w:proofErr w:type="spellEnd"/>
      <w:r w:rsidRPr="00B07987">
        <w:rPr>
          <w:b w:val="0"/>
          <w:sz w:val="28"/>
          <w:szCs w:val="28"/>
        </w:rPr>
        <w:t xml:space="preserve">-Начин. </w:t>
      </w:r>
    </w:p>
    <w:p w:rsidR="00FF3C8D" w:rsidRPr="00B07987" w:rsidRDefault="001A1C6E" w:rsidP="00B07987">
      <w:pPr>
        <w:pStyle w:val="2"/>
        <w:shd w:val="clear" w:color="auto" w:fill="FFFFFF" w:themeFill="background1"/>
        <w:spacing w:line="360" w:lineRule="auto"/>
        <w:ind w:firstLine="0"/>
        <w:rPr>
          <w:b w:val="0"/>
          <w:sz w:val="28"/>
          <w:szCs w:val="28"/>
        </w:rPr>
      </w:pPr>
      <w:r w:rsidRPr="00B07987">
        <w:rPr>
          <w:b w:val="0"/>
          <w:sz w:val="28"/>
          <w:szCs w:val="28"/>
        </w:rPr>
        <w:t xml:space="preserve">В зимнее время года также еще 15 населенных пунктов не охвачены регулярным транспортным сообщением, по причине </w:t>
      </w:r>
      <w:proofErr w:type="gramStart"/>
      <w:r w:rsidRPr="00B07987">
        <w:rPr>
          <w:b w:val="0"/>
          <w:sz w:val="28"/>
          <w:szCs w:val="28"/>
        </w:rPr>
        <w:t>прекращения  перевозок</w:t>
      </w:r>
      <w:proofErr w:type="gramEnd"/>
      <w:r w:rsidR="008600D1" w:rsidRPr="00B07987">
        <w:rPr>
          <w:b w:val="0"/>
          <w:sz w:val="28"/>
          <w:szCs w:val="28"/>
        </w:rPr>
        <w:t xml:space="preserve"> внутренним водным транспортом.</w:t>
      </w:r>
    </w:p>
    <w:p w:rsidR="008600D1" w:rsidRPr="00B07987" w:rsidRDefault="008600D1" w:rsidP="00B07987">
      <w:pPr>
        <w:pStyle w:val="2"/>
        <w:shd w:val="clear" w:color="auto" w:fill="FFFFFF" w:themeFill="background1"/>
        <w:spacing w:line="360" w:lineRule="auto"/>
        <w:ind w:firstLine="0"/>
        <w:rPr>
          <w:b w:val="0"/>
          <w:sz w:val="28"/>
          <w:szCs w:val="28"/>
        </w:rPr>
      </w:pPr>
    </w:p>
    <w:p w:rsidR="00687E58" w:rsidRPr="00B07987" w:rsidRDefault="00687E58" w:rsidP="00B07987">
      <w:pPr>
        <w:shd w:val="clear" w:color="auto" w:fill="FFFFFF" w:themeFill="background1"/>
        <w:rPr>
          <w:rFonts w:ascii="Times New Roman" w:hAnsi="Times New Roman" w:cs="Times New Roman"/>
          <w:b/>
          <w:bCs/>
          <w:sz w:val="28"/>
          <w:szCs w:val="28"/>
        </w:rPr>
      </w:pPr>
      <w:r w:rsidRPr="00B07987">
        <w:rPr>
          <w:rFonts w:ascii="Times New Roman" w:hAnsi="Times New Roman" w:cs="Times New Roman"/>
          <w:b/>
          <w:bCs/>
          <w:sz w:val="28"/>
          <w:szCs w:val="28"/>
        </w:rPr>
        <w:t xml:space="preserve">8. Среднемесячная номинальная начисленная заработная плата работников </w:t>
      </w:r>
    </w:p>
    <w:p w:rsidR="00687E58" w:rsidRPr="00B07987" w:rsidRDefault="00687E58" w:rsidP="00B07987">
      <w:pPr>
        <w:shd w:val="clear" w:color="auto" w:fill="FFFFFF" w:themeFill="background1"/>
        <w:spacing w:line="360" w:lineRule="auto"/>
        <w:ind w:firstLine="360"/>
        <w:rPr>
          <w:rFonts w:ascii="Times New Roman" w:hAnsi="Times New Roman" w:cs="Times New Roman"/>
          <w:sz w:val="28"/>
          <w:szCs w:val="28"/>
        </w:rPr>
      </w:pPr>
      <w:r w:rsidRPr="00B07987">
        <w:rPr>
          <w:rFonts w:ascii="Times New Roman" w:hAnsi="Times New Roman" w:cs="Times New Roman"/>
          <w:sz w:val="28"/>
          <w:szCs w:val="28"/>
        </w:rPr>
        <w:t>В   Сретенского района номинальная начисленная заработная плата работников в 201</w:t>
      </w:r>
      <w:r w:rsidR="008600D1" w:rsidRPr="00B07987">
        <w:rPr>
          <w:rFonts w:ascii="Times New Roman" w:hAnsi="Times New Roman" w:cs="Times New Roman"/>
          <w:sz w:val="28"/>
          <w:szCs w:val="28"/>
        </w:rPr>
        <w:t>7</w:t>
      </w:r>
      <w:r w:rsidR="00DB34B6" w:rsidRPr="00B07987">
        <w:rPr>
          <w:rFonts w:ascii="Times New Roman" w:hAnsi="Times New Roman" w:cs="Times New Roman"/>
          <w:sz w:val="28"/>
          <w:szCs w:val="28"/>
        </w:rPr>
        <w:t xml:space="preserve"> </w:t>
      </w:r>
      <w:r w:rsidRPr="00B07987">
        <w:rPr>
          <w:rFonts w:ascii="Times New Roman" w:hAnsi="Times New Roman" w:cs="Times New Roman"/>
          <w:sz w:val="28"/>
          <w:szCs w:val="28"/>
        </w:rPr>
        <w:t>году по сферам деятельности</w:t>
      </w:r>
      <w:r w:rsidR="00DB34B6" w:rsidRPr="00B07987">
        <w:rPr>
          <w:rFonts w:ascii="Times New Roman" w:hAnsi="Times New Roman" w:cs="Times New Roman"/>
          <w:sz w:val="28"/>
          <w:szCs w:val="28"/>
        </w:rPr>
        <w:t>:</w:t>
      </w:r>
    </w:p>
    <w:p w:rsidR="00687E58" w:rsidRPr="00B07987" w:rsidRDefault="00687E58" w:rsidP="00B07987">
      <w:pPr>
        <w:numPr>
          <w:ilvl w:val="0"/>
          <w:numId w:val="1"/>
        </w:num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 xml:space="preserve">Крупных и средних предприятий </w:t>
      </w:r>
      <w:r w:rsidR="006D6270" w:rsidRPr="00B07987">
        <w:rPr>
          <w:rFonts w:ascii="Times New Roman" w:hAnsi="Times New Roman" w:cs="Times New Roman"/>
          <w:sz w:val="28"/>
          <w:szCs w:val="28"/>
        </w:rPr>
        <w:t>25960,57</w:t>
      </w:r>
      <w:r w:rsidRPr="00B07987">
        <w:rPr>
          <w:rFonts w:ascii="Times New Roman" w:hAnsi="Times New Roman" w:cs="Times New Roman"/>
          <w:sz w:val="28"/>
          <w:szCs w:val="28"/>
        </w:rPr>
        <w:t xml:space="preserve">рубля, что </w:t>
      </w:r>
      <w:r w:rsidR="00DB34B6" w:rsidRPr="00B07987">
        <w:rPr>
          <w:rFonts w:ascii="Times New Roman" w:hAnsi="Times New Roman" w:cs="Times New Roman"/>
          <w:sz w:val="28"/>
          <w:szCs w:val="28"/>
        </w:rPr>
        <w:t xml:space="preserve">выше уровня </w:t>
      </w:r>
      <w:r w:rsidRPr="00B07987">
        <w:rPr>
          <w:rFonts w:ascii="Times New Roman" w:hAnsi="Times New Roman" w:cs="Times New Roman"/>
          <w:sz w:val="28"/>
          <w:szCs w:val="28"/>
        </w:rPr>
        <w:t>201</w:t>
      </w:r>
      <w:r w:rsidR="008600D1" w:rsidRPr="00B07987">
        <w:rPr>
          <w:rFonts w:ascii="Times New Roman" w:hAnsi="Times New Roman" w:cs="Times New Roman"/>
          <w:sz w:val="28"/>
          <w:szCs w:val="28"/>
        </w:rPr>
        <w:t>6</w:t>
      </w:r>
      <w:r w:rsidR="00DB34B6" w:rsidRPr="00B07987">
        <w:rPr>
          <w:rFonts w:ascii="Times New Roman" w:hAnsi="Times New Roman" w:cs="Times New Roman"/>
          <w:sz w:val="28"/>
          <w:szCs w:val="28"/>
        </w:rPr>
        <w:t xml:space="preserve"> </w:t>
      </w:r>
      <w:r w:rsidRPr="00B07987">
        <w:rPr>
          <w:rFonts w:ascii="Times New Roman" w:hAnsi="Times New Roman" w:cs="Times New Roman"/>
          <w:sz w:val="28"/>
          <w:szCs w:val="28"/>
        </w:rPr>
        <w:t>г</w:t>
      </w:r>
      <w:r w:rsidR="00DB34B6" w:rsidRPr="00B07987">
        <w:rPr>
          <w:rFonts w:ascii="Times New Roman" w:hAnsi="Times New Roman" w:cs="Times New Roman"/>
          <w:sz w:val="28"/>
          <w:szCs w:val="28"/>
        </w:rPr>
        <w:t xml:space="preserve">. на </w:t>
      </w:r>
      <w:r w:rsidR="00C52CFF" w:rsidRPr="00B07987">
        <w:rPr>
          <w:rFonts w:ascii="Times New Roman" w:hAnsi="Times New Roman" w:cs="Times New Roman"/>
          <w:sz w:val="28"/>
          <w:szCs w:val="28"/>
        </w:rPr>
        <w:t>106</w:t>
      </w:r>
      <w:r w:rsidR="00DB34B6" w:rsidRPr="00B07987">
        <w:rPr>
          <w:rFonts w:ascii="Times New Roman" w:hAnsi="Times New Roman" w:cs="Times New Roman"/>
          <w:sz w:val="28"/>
          <w:szCs w:val="28"/>
        </w:rPr>
        <w:t xml:space="preserve"> %.</w:t>
      </w:r>
    </w:p>
    <w:p w:rsidR="00687E58" w:rsidRPr="00B07987" w:rsidRDefault="00687E58" w:rsidP="00B07987">
      <w:pPr>
        <w:numPr>
          <w:ilvl w:val="0"/>
          <w:numId w:val="1"/>
        </w:num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 xml:space="preserve">Муниципальных дошкольных учреждений </w:t>
      </w:r>
      <w:r w:rsidR="006D6270" w:rsidRPr="00B07987">
        <w:rPr>
          <w:rFonts w:ascii="Times New Roman" w:hAnsi="Times New Roman" w:cs="Times New Roman"/>
          <w:sz w:val="28"/>
          <w:szCs w:val="28"/>
        </w:rPr>
        <w:t>15787,16</w:t>
      </w:r>
      <w:r w:rsidRPr="00B07987">
        <w:rPr>
          <w:rFonts w:ascii="Times New Roman" w:hAnsi="Times New Roman" w:cs="Times New Roman"/>
          <w:sz w:val="28"/>
          <w:szCs w:val="28"/>
        </w:rPr>
        <w:t>рублей, что выше уровня 201</w:t>
      </w:r>
      <w:r w:rsidR="007B45CF" w:rsidRPr="00B07987">
        <w:rPr>
          <w:rFonts w:ascii="Times New Roman" w:hAnsi="Times New Roman" w:cs="Times New Roman"/>
          <w:sz w:val="28"/>
          <w:szCs w:val="28"/>
        </w:rPr>
        <w:t>6</w:t>
      </w:r>
      <w:r w:rsidRPr="00B07987">
        <w:rPr>
          <w:rFonts w:ascii="Times New Roman" w:hAnsi="Times New Roman" w:cs="Times New Roman"/>
          <w:sz w:val="28"/>
          <w:szCs w:val="28"/>
        </w:rPr>
        <w:t xml:space="preserve">г на </w:t>
      </w:r>
      <w:r w:rsidR="00C52CFF" w:rsidRPr="00B07987">
        <w:rPr>
          <w:rFonts w:ascii="Times New Roman" w:hAnsi="Times New Roman" w:cs="Times New Roman"/>
          <w:sz w:val="28"/>
          <w:szCs w:val="28"/>
        </w:rPr>
        <w:t>102</w:t>
      </w:r>
      <w:r w:rsidRPr="00B07987">
        <w:rPr>
          <w:rFonts w:ascii="Times New Roman" w:hAnsi="Times New Roman" w:cs="Times New Roman"/>
          <w:sz w:val="28"/>
          <w:szCs w:val="28"/>
        </w:rPr>
        <w:t>%</w:t>
      </w:r>
      <w:r w:rsidR="00DB34B6" w:rsidRPr="00B07987">
        <w:rPr>
          <w:rFonts w:ascii="Times New Roman" w:hAnsi="Times New Roman" w:cs="Times New Roman"/>
          <w:sz w:val="28"/>
          <w:szCs w:val="28"/>
        </w:rPr>
        <w:t>.</w:t>
      </w:r>
    </w:p>
    <w:p w:rsidR="00687E58" w:rsidRPr="00B07987" w:rsidRDefault="00687E58" w:rsidP="00B07987">
      <w:pPr>
        <w:numPr>
          <w:ilvl w:val="0"/>
          <w:numId w:val="1"/>
        </w:num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 xml:space="preserve">Муниципальных общеобразовательных учреждениях </w:t>
      </w:r>
      <w:r w:rsidR="00DB34B6" w:rsidRPr="00B07987">
        <w:rPr>
          <w:rFonts w:ascii="Times New Roman" w:hAnsi="Times New Roman" w:cs="Times New Roman"/>
          <w:sz w:val="28"/>
          <w:szCs w:val="28"/>
        </w:rPr>
        <w:t>22</w:t>
      </w:r>
      <w:r w:rsidR="006D6270" w:rsidRPr="00B07987">
        <w:rPr>
          <w:rFonts w:ascii="Times New Roman" w:hAnsi="Times New Roman" w:cs="Times New Roman"/>
          <w:sz w:val="28"/>
          <w:szCs w:val="28"/>
        </w:rPr>
        <w:t>594</w:t>
      </w:r>
      <w:r w:rsidR="00DB34B6" w:rsidRPr="00B07987">
        <w:rPr>
          <w:rFonts w:ascii="Times New Roman" w:hAnsi="Times New Roman" w:cs="Times New Roman"/>
          <w:sz w:val="28"/>
          <w:szCs w:val="28"/>
        </w:rPr>
        <w:t>,7</w:t>
      </w:r>
      <w:r w:rsidRPr="00B07987">
        <w:rPr>
          <w:rFonts w:ascii="Times New Roman" w:hAnsi="Times New Roman" w:cs="Times New Roman"/>
          <w:sz w:val="28"/>
          <w:szCs w:val="28"/>
        </w:rPr>
        <w:t xml:space="preserve"> рублей, что выше уровня 201</w:t>
      </w:r>
      <w:r w:rsidR="007B45CF" w:rsidRPr="00B07987">
        <w:rPr>
          <w:rFonts w:ascii="Times New Roman" w:hAnsi="Times New Roman" w:cs="Times New Roman"/>
          <w:sz w:val="28"/>
          <w:szCs w:val="28"/>
        </w:rPr>
        <w:t>6</w:t>
      </w:r>
      <w:r w:rsidRPr="00B07987">
        <w:rPr>
          <w:rFonts w:ascii="Times New Roman" w:hAnsi="Times New Roman" w:cs="Times New Roman"/>
          <w:sz w:val="28"/>
          <w:szCs w:val="28"/>
        </w:rPr>
        <w:t xml:space="preserve">г </w:t>
      </w:r>
      <w:proofErr w:type="gramStart"/>
      <w:r w:rsidRPr="00B07987">
        <w:rPr>
          <w:rFonts w:ascii="Times New Roman" w:hAnsi="Times New Roman" w:cs="Times New Roman"/>
          <w:sz w:val="28"/>
          <w:szCs w:val="28"/>
        </w:rPr>
        <w:t xml:space="preserve">на  </w:t>
      </w:r>
      <w:r w:rsidR="00C52CFF" w:rsidRPr="00B07987">
        <w:rPr>
          <w:rFonts w:ascii="Times New Roman" w:hAnsi="Times New Roman" w:cs="Times New Roman"/>
          <w:sz w:val="28"/>
          <w:szCs w:val="28"/>
        </w:rPr>
        <w:t>102</w:t>
      </w:r>
      <w:proofErr w:type="gramEnd"/>
      <w:r w:rsidR="00C52CFF" w:rsidRPr="00B07987">
        <w:rPr>
          <w:rFonts w:ascii="Times New Roman" w:hAnsi="Times New Roman" w:cs="Times New Roman"/>
          <w:sz w:val="28"/>
          <w:szCs w:val="28"/>
        </w:rPr>
        <w:t xml:space="preserve"> %</w:t>
      </w:r>
      <w:r w:rsidR="00DB34B6" w:rsidRPr="00B07987">
        <w:rPr>
          <w:rFonts w:ascii="Times New Roman" w:hAnsi="Times New Roman" w:cs="Times New Roman"/>
          <w:sz w:val="28"/>
          <w:szCs w:val="28"/>
        </w:rPr>
        <w:t>.</w:t>
      </w:r>
    </w:p>
    <w:p w:rsidR="00687E58" w:rsidRPr="00B07987" w:rsidRDefault="00687E58" w:rsidP="00B07987">
      <w:pPr>
        <w:numPr>
          <w:ilvl w:val="0"/>
          <w:numId w:val="1"/>
        </w:num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 xml:space="preserve">Муниципальных учреждениях </w:t>
      </w:r>
      <w:proofErr w:type="gramStart"/>
      <w:r w:rsidRPr="00B07987">
        <w:rPr>
          <w:rFonts w:ascii="Times New Roman" w:hAnsi="Times New Roman" w:cs="Times New Roman"/>
          <w:sz w:val="28"/>
          <w:szCs w:val="28"/>
        </w:rPr>
        <w:t xml:space="preserve">культуры  </w:t>
      </w:r>
      <w:r w:rsidR="006D6270" w:rsidRPr="00B07987">
        <w:rPr>
          <w:rFonts w:ascii="Times New Roman" w:hAnsi="Times New Roman" w:cs="Times New Roman"/>
          <w:sz w:val="28"/>
          <w:szCs w:val="28"/>
        </w:rPr>
        <w:t>14179</w:t>
      </w:r>
      <w:proofErr w:type="gramEnd"/>
      <w:r w:rsidR="006D6270" w:rsidRPr="00B07987">
        <w:rPr>
          <w:rFonts w:ascii="Times New Roman" w:hAnsi="Times New Roman" w:cs="Times New Roman"/>
          <w:sz w:val="28"/>
          <w:szCs w:val="28"/>
        </w:rPr>
        <w:t>,1</w:t>
      </w:r>
      <w:r w:rsidRPr="00B07987">
        <w:rPr>
          <w:rFonts w:ascii="Times New Roman" w:hAnsi="Times New Roman" w:cs="Times New Roman"/>
          <w:sz w:val="28"/>
          <w:szCs w:val="28"/>
        </w:rPr>
        <w:t>рубля, что выше уровня 201</w:t>
      </w:r>
      <w:r w:rsidR="007B45CF" w:rsidRPr="00B07987">
        <w:rPr>
          <w:rFonts w:ascii="Times New Roman" w:hAnsi="Times New Roman" w:cs="Times New Roman"/>
          <w:sz w:val="28"/>
          <w:szCs w:val="28"/>
        </w:rPr>
        <w:t>6</w:t>
      </w:r>
      <w:r w:rsidRPr="00B07987">
        <w:rPr>
          <w:rFonts w:ascii="Times New Roman" w:hAnsi="Times New Roman" w:cs="Times New Roman"/>
          <w:sz w:val="28"/>
          <w:szCs w:val="28"/>
        </w:rPr>
        <w:t xml:space="preserve"> года на  </w:t>
      </w:r>
      <w:r w:rsidR="00C52CFF" w:rsidRPr="00B07987">
        <w:rPr>
          <w:rFonts w:ascii="Times New Roman" w:hAnsi="Times New Roman" w:cs="Times New Roman"/>
          <w:sz w:val="28"/>
          <w:szCs w:val="28"/>
        </w:rPr>
        <w:t>102</w:t>
      </w:r>
      <w:r w:rsidR="00DB34B6" w:rsidRPr="00B07987">
        <w:rPr>
          <w:rFonts w:ascii="Times New Roman" w:hAnsi="Times New Roman" w:cs="Times New Roman"/>
          <w:sz w:val="28"/>
          <w:szCs w:val="28"/>
        </w:rPr>
        <w:t xml:space="preserve"> </w:t>
      </w:r>
      <w:r w:rsidRPr="00B07987">
        <w:rPr>
          <w:rFonts w:ascii="Times New Roman" w:hAnsi="Times New Roman" w:cs="Times New Roman"/>
          <w:sz w:val="28"/>
          <w:szCs w:val="28"/>
        </w:rPr>
        <w:t>%</w:t>
      </w:r>
      <w:r w:rsidR="00DB34B6" w:rsidRPr="00B07987">
        <w:rPr>
          <w:rFonts w:ascii="Times New Roman" w:hAnsi="Times New Roman" w:cs="Times New Roman"/>
          <w:sz w:val="28"/>
          <w:szCs w:val="28"/>
        </w:rPr>
        <w:t>.</w:t>
      </w:r>
    </w:p>
    <w:p w:rsidR="00DB34B6" w:rsidRPr="00B07987" w:rsidRDefault="00687E58" w:rsidP="00B07987">
      <w:pPr>
        <w:numPr>
          <w:ilvl w:val="0"/>
          <w:numId w:val="1"/>
        </w:num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 xml:space="preserve">Муниципальных учреждений физической культуры и спорта </w:t>
      </w:r>
      <w:r w:rsidR="00DB34B6" w:rsidRPr="00B07987">
        <w:rPr>
          <w:rFonts w:ascii="Times New Roman" w:hAnsi="Times New Roman" w:cs="Times New Roman"/>
          <w:sz w:val="28"/>
          <w:szCs w:val="28"/>
        </w:rPr>
        <w:t>19</w:t>
      </w:r>
      <w:r w:rsidR="006D6270" w:rsidRPr="00B07987">
        <w:rPr>
          <w:rFonts w:ascii="Times New Roman" w:hAnsi="Times New Roman" w:cs="Times New Roman"/>
          <w:sz w:val="28"/>
          <w:szCs w:val="28"/>
        </w:rPr>
        <w:t>98</w:t>
      </w:r>
      <w:r w:rsidR="002F6E8F" w:rsidRPr="00B07987">
        <w:rPr>
          <w:rFonts w:ascii="Times New Roman" w:hAnsi="Times New Roman" w:cs="Times New Roman"/>
          <w:sz w:val="28"/>
          <w:szCs w:val="28"/>
        </w:rPr>
        <w:t>7,72</w:t>
      </w:r>
      <w:r w:rsidRPr="00B07987">
        <w:rPr>
          <w:rFonts w:ascii="Times New Roman" w:hAnsi="Times New Roman" w:cs="Times New Roman"/>
          <w:sz w:val="28"/>
          <w:szCs w:val="28"/>
        </w:rPr>
        <w:t xml:space="preserve"> </w:t>
      </w:r>
      <w:r w:rsidR="000E10F6" w:rsidRPr="00B07987">
        <w:rPr>
          <w:rFonts w:ascii="Times New Roman" w:hAnsi="Times New Roman" w:cs="Times New Roman"/>
          <w:sz w:val="28"/>
          <w:szCs w:val="28"/>
        </w:rPr>
        <w:t xml:space="preserve">рубля, </w:t>
      </w:r>
      <w:r w:rsidR="00DB34B6" w:rsidRPr="00B07987">
        <w:rPr>
          <w:rFonts w:ascii="Times New Roman" w:hAnsi="Times New Roman" w:cs="Times New Roman"/>
          <w:sz w:val="28"/>
          <w:szCs w:val="28"/>
        </w:rPr>
        <w:t>что выше уровня 201</w:t>
      </w:r>
      <w:r w:rsidR="007B45CF" w:rsidRPr="00B07987">
        <w:rPr>
          <w:rFonts w:ascii="Times New Roman" w:hAnsi="Times New Roman" w:cs="Times New Roman"/>
          <w:sz w:val="28"/>
          <w:szCs w:val="28"/>
        </w:rPr>
        <w:t>6</w:t>
      </w:r>
      <w:r w:rsidR="00DB34B6" w:rsidRPr="00B07987">
        <w:rPr>
          <w:rFonts w:ascii="Times New Roman" w:hAnsi="Times New Roman" w:cs="Times New Roman"/>
          <w:sz w:val="28"/>
          <w:szCs w:val="28"/>
        </w:rPr>
        <w:t xml:space="preserve"> года </w:t>
      </w:r>
      <w:proofErr w:type="gramStart"/>
      <w:r w:rsidR="00DB34B6" w:rsidRPr="00B07987">
        <w:rPr>
          <w:rFonts w:ascii="Times New Roman" w:hAnsi="Times New Roman" w:cs="Times New Roman"/>
          <w:sz w:val="28"/>
          <w:szCs w:val="28"/>
        </w:rPr>
        <w:t>на  10</w:t>
      </w:r>
      <w:r w:rsidR="00C52CFF" w:rsidRPr="00B07987">
        <w:rPr>
          <w:rFonts w:ascii="Times New Roman" w:hAnsi="Times New Roman" w:cs="Times New Roman"/>
          <w:sz w:val="28"/>
          <w:szCs w:val="28"/>
        </w:rPr>
        <w:t>3</w:t>
      </w:r>
      <w:proofErr w:type="gramEnd"/>
      <w:r w:rsidR="00DB34B6" w:rsidRPr="00B07987">
        <w:rPr>
          <w:rFonts w:ascii="Times New Roman" w:hAnsi="Times New Roman" w:cs="Times New Roman"/>
          <w:sz w:val="28"/>
          <w:szCs w:val="28"/>
        </w:rPr>
        <w:t xml:space="preserve"> %.</w:t>
      </w:r>
    </w:p>
    <w:p w:rsidR="00687E58" w:rsidRPr="00B07987" w:rsidRDefault="00687E58" w:rsidP="00B07987">
      <w:pPr>
        <w:numPr>
          <w:ilvl w:val="0"/>
          <w:numId w:val="1"/>
        </w:num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Увеличение среднемесячной заработной платы педагогических работников муниципальных образовательных организаций произошло в связи с принятием нескольких мер:</w:t>
      </w:r>
    </w:p>
    <w:p w:rsidR="00687E58" w:rsidRPr="00B07987" w:rsidRDefault="00687E58" w:rsidP="00B07987">
      <w:p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lastRenderedPageBreak/>
        <w:t>- повышением минимального размера оплаты труда;</w:t>
      </w:r>
    </w:p>
    <w:p w:rsidR="00687E58" w:rsidRPr="00B07987" w:rsidRDefault="00687E58" w:rsidP="00B07987">
      <w:p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 применением повышающих и выравнивающих коэффициентов;</w:t>
      </w:r>
    </w:p>
    <w:p w:rsidR="00687E58" w:rsidRPr="00B07987" w:rsidRDefault="00687E58" w:rsidP="00B07987">
      <w:pPr>
        <w:shd w:val="clear" w:color="auto" w:fill="FFFFFF" w:themeFill="background1"/>
        <w:spacing w:line="360" w:lineRule="auto"/>
        <w:rPr>
          <w:rFonts w:ascii="Times New Roman" w:hAnsi="Times New Roman" w:cs="Times New Roman"/>
          <w:sz w:val="28"/>
          <w:szCs w:val="28"/>
        </w:rPr>
      </w:pPr>
      <w:r w:rsidRPr="00B07987">
        <w:rPr>
          <w:rFonts w:ascii="Times New Roman" w:hAnsi="Times New Roman" w:cs="Times New Roman"/>
          <w:sz w:val="28"/>
          <w:szCs w:val="28"/>
        </w:rPr>
        <w:t>- применени</w:t>
      </w:r>
      <w:r w:rsidR="00DB34B6" w:rsidRPr="00B07987">
        <w:rPr>
          <w:rFonts w:ascii="Times New Roman" w:hAnsi="Times New Roman" w:cs="Times New Roman"/>
          <w:sz w:val="28"/>
          <w:szCs w:val="28"/>
        </w:rPr>
        <w:t>я системы стимулирующих выплат.</w:t>
      </w:r>
    </w:p>
    <w:p w:rsidR="004D36E8" w:rsidRPr="00B07987" w:rsidRDefault="004D36E8" w:rsidP="004D36E8">
      <w:pPr>
        <w:pStyle w:val="p1"/>
        <w:shd w:val="clear" w:color="auto" w:fill="FFFFFF"/>
        <w:jc w:val="center"/>
        <w:rPr>
          <w:color w:val="000000"/>
          <w:sz w:val="28"/>
          <w:szCs w:val="28"/>
        </w:rPr>
      </w:pPr>
      <w:proofErr w:type="spellStart"/>
      <w:r w:rsidRPr="00B07987">
        <w:rPr>
          <w:rStyle w:val="s1"/>
          <w:b/>
          <w:bCs/>
          <w:color w:val="000000"/>
          <w:sz w:val="28"/>
          <w:szCs w:val="28"/>
        </w:rPr>
        <w:t>II</w:t>
      </w:r>
      <w:proofErr w:type="spellEnd"/>
      <w:r w:rsidRPr="00B07987">
        <w:rPr>
          <w:rStyle w:val="s1"/>
          <w:b/>
          <w:bCs/>
          <w:color w:val="000000"/>
          <w:sz w:val="28"/>
          <w:szCs w:val="28"/>
        </w:rPr>
        <w:t>. Дошкольное образование</w:t>
      </w:r>
    </w:p>
    <w:p w:rsidR="004D36E8" w:rsidRPr="00B07987" w:rsidRDefault="004D36E8" w:rsidP="004D36E8">
      <w:pPr>
        <w:pStyle w:val="p12"/>
        <w:shd w:val="clear" w:color="auto" w:fill="FFFFFF"/>
        <w:ind w:firstLine="707"/>
        <w:jc w:val="both"/>
        <w:rPr>
          <w:color w:val="000000"/>
          <w:sz w:val="28"/>
          <w:szCs w:val="28"/>
        </w:rPr>
      </w:pPr>
      <w:r w:rsidRPr="00B07987">
        <w:rPr>
          <w:rStyle w:val="s1"/>
          <w:b/>
          <w:bCs/>
          <w:color w:val="000000"/>
          <w:sz w:val="28"/>
          <w:szCs w:val="28"/>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EB3D48" w:rsidRPr="00EB3D48" w:rsidRDefault="00EB3D48" w:rsidP="00EB3D48">
      <w:pPr>
        <w:spacing w:after="0" w:line="240" w:lineRule="auto"/>
        <w:rPr>
          <w:rFonts w:ascii="Times New Roman" w:eastAsia="Times New Roman" w:hAnsi="Times New Roman" w:cs="Times New Roman"/>
          <w:b/>
          <w:sz w:val="28"/>
          <w:szCs w:val="28"/>
          <w:lang w:eastAsia="ru-RU"/>
        </w:rPr>
      </w:pP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Для реализации права каждого гражданина Забайкальского края на общедоступное и бесплатное дошкольное образование функционирует гибкая, многофункциональная система дошкольного образования. </w:t>
      </w: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На 01.09.2017 года функционирует:</w:t>
      </w:r>
    </w:p>
    <w:p w:rsidR="00EB3D48" w:rsidRPr="00EB3D48" w:rsidRDefault="00EB3D48" w:rsidP="00B07987">
      <w:pPr>
        <w:spacing w:after="0" w:line="360" w:lineRule="auto"/>
        <w:jc w:val="both"/>
        <w:rPr>
          <w:rFonts w:ascii="Times New Roman" w:eastAsia="Times New Roman" w:hAnsi="Times New Roman" w:cs="Times New Roman"/>
          <w:b/>
          <w:sz w:val="28"/>
          <w:szCs w:val="28"/>
          <w:lang w:eastAsia="ru-RU"/>
        </w:rPr>
      </w:pPr>
      <w:r w:rsidRPr="00EB3D48">
        <w:rPr>
          <w:rFonts w:ascii="Times New Roman" w:eastAsia="Times New Roman" w:hAnsi="Times New Roman" w:cs="Times New Roman"/>
          <w:sz w:val="28"/>
          <w:szCs w:val="28"/>
          <w:lang w:eastAsia="ru-RU"/>
        </w:rPr>
        <w:t xml:space="preserve">- 5 самостоятельных учреждений, 14 структурных подразделений и 5 дошкольных групп кратковременного пребывания. В связи с отсутствием заявлений в электронной очереди в дошкольную группу МОУ «Кокуйская </w:t>
      </w:r>
      <w:proofErr w:type="spellStart"/>
      <w:r w:rsidRPr="00EB3D48">
        <w:rPr>
          <w:rFonts w:ascii="Times New Roman" w:eastAsia="Times New Roman" w:hAnsi="Times New Roman" w:cs="Times New Roman"/>
          <w:sz w:val="28"/>
          <w:szCs w:val="28"/>
          <w:lang w:eastAsia="ru-RU"/>
        </w:rPr>
        <w:t>СОШ</w:t>
      </w:r>
      <w:proofErr w:type="spellEnd"/>
      <w:r w:rsidRPr="00EB3D48">
        <w:rPr>
          <w:rFonts w:ascii="Times New Roman" w:eastAsia="Times New Roman" w:hAnsi="Times New Roman" w:cs="Times New Roman"/>
          <w:sz w:val="28"/>
          <w:szCs w:val="28"/>
          <w:lang w:eastAsia="ru-RU"/>
        </w:rPr>
        <w:t xml:space="preserve"> №1» и наличием мест в дошкольных учреждениях </w:t>
      </w:r>
      <w:proofErr w:type="spellStart"/>
      <w:r w:rsidRPr="00EB3D48">
        <w:rPr>
          <w:rFonts w:ascii="Times New Roman" w:eastAsia="Times New Roman" w:hAnsi="Times New Roman" w:cs="Times New Roman"/>
          <w:sz w:val="28"/>
          <w:szCs w:val="28"/>
          <w:lang w:eastAsia="ru-RU"/>
        </w:rPr>
        <w:t>пгт</w:t>
      </w:r>
      <w:proofErr w:type="spellEnd"/>
      <w:r w:rsidRPr="00EB3D48">
        <w:rPr>
          <w:rFonts w:ascii="Times New Roman" w:eastAsia="Times New Roman" w:hAnsi="Times New Roman" w:cs="Times New Roman"/>
          <w:sz w:val="28"/>
          <w:szCs w:val="28"/>
          <w:lang w:eastAsia="ru-RU"/>
        </w:rPr>
        <w:t xml:space="preserve">. </w:t>
      </w:r>
      <w:proofErr w:type="spellStart"/>
      <w:r w:rsidRPr="00EB3D48">
        <w:rPr>
          <w:rFonts w:ascii="Times New Roman" w:eastAsia="Times New Roman" w:hAnsi="Times New Roman" w:cs="Times New Roman"/>
          <w:sz w:val="28"/>
          <w:szCs w:val="28"/>
          <w:lang w:eastAsia="ru-RU"/>
        </w:rPr>
        <w:t>Кокуй</w:t>
      </w:r>
      <w:proofErr w:type="spellEnd"/>
      <w:r w:rsidRPr="00EB3D48">
        <w:rPr>
          <w:rFonts w:ascii="Times New Roman" w:eastAsia="Times New Roman" w:hAnsi="Times New Roman" w:cs="Times New Roman"/>
          <w:sz w:val="28"/>
          <w:szCs w:val="28"/>
          <w:lang w:eastAsia="ru-RU"/>
        </w:rPr>
        <w:t xml:space="preserve">, дошкольная группа в МОУ «Кокуйская </w:t>
      </w:r>
      <w:proofErr w:type="spellStart"/>
      <w:r w:rsidRPr="00EB3D48">
        <w:rPr>
          <w:rFonts w:ascii="Times New Roman" w:eastAsia="Times New Roman" w:hAnsi="Times New Roman" w:cs="Times New Roman"/>
          <w:sz w:val="28"/>
          <w:szCs w:val="28"/>
          <w:lang w:eastAsia="ru-RU"/>
        </w:rPr>
        <w:t>СОШ</w:t>
      </w:r>
      <w:proofErr w:type="spellEnd"/>
      <w:r w:rsidRPr="00EB3D48">
        <w:rPr>
          <w:rFonts w:ascii="Times New Roman" w:eastAsia="Times New Roman" w:hAnsi="Times New Roman" w:cs="Times New Roman"/>
          <w:sz w:val="28"/>
          <w:szCs w:val="28"/>
          <w:lang w:eastAsia="ru-RU"/>
        </w:rPr>
        <w:t xml:space="preserve"> №1» была закрыта. В мае 2017 года открылось новое здание </w:t>
      </w:r>
      <w:proofErr w:type="spellStart"/>
      <w:r w:rsidRPr="00EB3D48">
        <w:rPr>
          <w:rFonts w:ascii="Times New Roman" w:eastAsia="Times New Roman" w:hAnsi="Times New Roman" w:cs="Times New Roman"/>
          <w:sz w:val="28"/>
          <w:szCs w:val="28"/>
          <w:lang w:eastAsia="ru-RU"/>
        </w:rPr>
        <w:t>МДОУ</w:t>
      </w:r>
      <w:proofErr w:type="spellEnd"/>
      <w:r w:rsidRPr="00EB3D48">
        <w:rPr>
          <w:rFonts w:ascii="Times New Roman" w:eastAsia="Times New Roman" w:hAnsi="Times New Roman" w:cs="Times New Roman"/>
          <w:sz w:val="28"/>
          <w:szCs w:val="28"/>
          <w:lang w:eastAsia="ru-RU"/>
        </w:rPr>
        <w:t xml:space="preserve"> детского сада №1 г. Сретенска на 110 мест. Открытие детского сада в г. Сретенске позволило сократить численность структурных подразделений, также увеличить</w:t>
      </w:r>
      <w:r w:rsidRPr="00EB3D48">
        <w:rPr>
          <w:rFonts w:ascii="Times New Roman" w:eastAsia="Times New Roman" w:hAnsi="Times New Roman" w:cs="Times New Roman"/>
          <w:b/>
          <w:sz w:val="28"/>
          <w:szCs w:val="28"/>
          <w:lang w:eastAsia="ru-RU"/>
        </w:rPr>
        <w:t xml:space="preserve"> </w:t>
      </w:r>
      <w:r w:rsidRPr="00EB3D48">
        <w:rPr>
          <w:rFonts w:ascii="Times New Roman" w:eastAsia="Times New Roman" w:hAnsi="Times New Roman" w:cs="Times New Roman"/>
          <w:sz w:val="28"/>
          <w:szCs w:val="28"/>
          <w:lang w:eastAsia="ru-RU"/>
        </w:rPr>
        <w:t>количество мест в ДОУ на 20 мест.</w:t>
      </w: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Для решения обеспеченности прав граждан на дошкольное образование в муниципальном районе «Сретенский район» Забайкальского края разработана и реализуется районная социально-значимая комплексно-целевая программа «Развитие образования МР «Сретенский район» Забайкальского края на 2016-2020 годы», в рамках действует подпрограмма «Повышение качества и доступности дошкольного образования».</w:t>
      </w:r>
    </w:p>
    <w:p w:rsidR="00EB3D48" w:rsidRPr="00EB3D48" w:rsidRDefault="00EB3D48" w:rsidP="00B07987">
      <w:pPr>
        <w:spacing w:after="0" w:line="360" w:lineRule="auto"/>
        <w:jc w:val="both"/>
        <w:rPr>
          <w:rFonts w:ascii="Times New Roman" w:eastAsia="Times New Roman" w:hAnsi="Times New Roman" w:cs="Times New Roman"/>
          <w:sz w:val="28"/>
          <w:szCs w:val="28"/>
          <w:lang w:eastAsia="ru-RU"/>
        </w:rPr>
      </w:pPr>
    </w:p>
    <w:p w:rsidR="004D36E8" w:rsidRPr="00B07987" w:rsidRDefault="004D36E8" w:rsidP="004D36E8">
      <w:pPr>
        <w:spacing w:after="0" w:line="240" w:lineRule="auto"/>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bCs/>
          <w:sz w:val="28"/>
          <w:szCs w:val="28"/>
          <w:lang w:eastAsia="ru-RU"/>
        </w:rPr>
        <w:lastRenderedPageBreak/>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EB3D48" w:rsidRPr="00EB3D48" w:rsidRDefault="00EB3D48" w:rsidP="00EB3D48">
      <w:pPr>
        <w:spacing w:after="0" w:line="240" w:lineRule="auto"/>
        <w:jc w:val="both"/>
        <w:rPr>
          <w:rFonts w:ascii="Times New Roman" w:eastAsia="Times New Roman" w:hAnsi="Times New Roman" w:cs="Times New Roman"/>
          <w:b/>
          <w:sz w:val="28"/>
          <w:szCs w:val="28"/>
          <w:lang w:eastAsia="ru-RU"/>
        </w:rPr>
      </w:pPr>
    </w:p>
    <w:p w:rsidR="00EB3D48" w:rsidRPr="00EB3D48" w:rsidRDefault="00EB3D48" w:rsidP="00B07987">
      <w:pPr>
        <w:spacing w:after="0" w:line="360" w:lineRule="auto"/>
        <w:ind w:firstLine="708"/>
        <w:contextualSpacing/>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Среди проблемных демографических вопросов, которые сегодня поставлены в Забайкальском крае, обеспеченность детскими садами всех граждан, имеющих право на общедоступное и бесплатное дошкольное образование. На 01.01.2018 года в муниципальном районе «Сретенский район» Забайкальского края всеми видами дошкольного образования охвачен 1159 детей, что составляет 59 % от общего количества детей в возрасте от 0 до 7 лет. Из них в возрасте от 1 года до 3 лет – 288 детей (43%), детей в возрасте от 3 до 7 лет – 871 (65,8 %). В данный момент численность детей, состоящих на учете для определения в дошкольные учреждения, существенно снижается и в настоящее время составляет 197 детей (в 2015 году очередность составляла – 280 детей, в </w:t>
      </w:r>
      <w:proofErr w:type="gramStart"/>
      <w:r w:rsidRPr="00EB3D48">
        <w:rPr>
          <w:rFonts w:ascii="Times New Roman" w:eastAsia="Times New Roman" w:hAnsi="Times New Roman" w:cs="Times New Roman"/>
          <w:sz w:val="28"/>
          <w:szCs w:val="28"/>
          <w:lang w:eastAsia="ru-RU"/>
        </w:rPr>
        <w:t>2016  году</w:t>
      </w:r>
      <w:proofErr w:type="gramEnd"/>
      <w:r w:rsidRPr="00EB3D48">
        <w:rPr>
          <w:rFonts w:ascii="Times New Roman" w:eastAsia="Times New Roman" w:hAnsi="Times New Roman" w:cs="Times New Roman"/>
          <w:sz w:val="28"/>
          <w:szCs w:val="28"/>
          <w:lang w:eastAsia="ru-RU"/>
        </w:rPr>
        <w:t xml:space="preserve"> – 217 детей). При всех предпринимаемых мерах актуальная очередь детей от 3 до 7 </w:t>
      </w:r>
      <w:proofErr w:type="gramStart"/>
      <w:r w:rsidRPr="00EB3D48">
        <w:rPr>
          <w:rFonts w:ascii="Times New Roman" w:eastAsia="Times New Roman" w:hAnsi="Times New Roman" w:cs="Times New Roman"/>
          <w:sz w:val="28"/>
          <w:szCs w:val="28"/>
          <w:lang w:eastAsia="ru-RU"/>
        </w:rPr>
        <w:t>лет  сформировалась</w:t>
      </w:r>
      <w:proofErr w:type="gramEnd"/>
      <w:r w:rsidRPr="00EB3D48">
        <w:rPr>
          <w:rFonts w:ascii="Times New Roman" w:eastAsia="Times New Roman" w:hAnsi="Times New Roman" w:cs="Times New Roman"/>
          <w:sz w:val="28"/>
          <w:szCs w:val="28"/>
          <w:lang w:eastAsia="ru-RU"/>
        </w:rPr>
        <w:t xml:space="preserve"> по сельскому поселению с. Дунаево и составляет 11 человек. </w:t>
      </w:r>
      <w:proofErr w:type="spellStart"/>
      <w:r w:rsidRPr="00EB3D48">
        <w:rPr>
          <w:rFonts w:ascii="Times New Roman" w:eastAsia="Times New Roman" w:hAnsi="Times New Roman" w:cs="Times New Roman"/>
          <w:sz w:val="28"/>
          <w:szCs w:val="28"/>
          <w:lang w:eastAsia="ru-RU"/>
        </w:rPr>
        <w:t>МДОУ</w:t>
      </w:r>
      <w:proofErr w:type="spellEnd"/>
      <w:r w:rsidRPr="00EB3D48">
        <w:rPr>
          <w:rFonts w:ascii="Times New Roman" w:eastAsia="Times New Roman" w:hAnsi="Times New Roman" w:cs="Times New Roman"/>
          <w:sz w:val="28"/>
          <w:szCs w:val="28"/>
          <w:lang w:eastAsia="ru-RU"/>
        </w:rPr>
        <w:t xml:space="preserve"> детский сад с. Дунаево рассчитан на 40 детей. Из-за отсутствия финансовых средств в муниципалитете невозможно провести мероприятия по вводу новых мест в учреждении (реконструкция, строительство).</w:t>
      </w:r>
    </w:p>
    <w:p w:rsidR="00EB3D48" w:rsidRPr="00EB3D48" w:rsidRDefault="00EB3D48" w:rsidP="00EB3D48">
      <w:pPr>
        <w:spacing w:after="0" w:line="240" w:lineRule="auto"/>
        <w:jc w:val="both"/>
        <w:rPr>
          <w:rFonts w:ascii="Times New Roman" w:eastAsia="Times New Roman" w:hAnsi="Times New Roman" w:cs="Times New Roman"/>
          <w:sz w:val="28"/>
          <w:szCs w:val="28"/>
          <w:lang w:eastAsia="ru-RU"/>
        </w:rPr>
      </w:pPr>
    </w:p>
    <w:p w:rsidR="00EB3D48" w:rsidRPr="00EB3D48" w:rsidRDefault="00EB3D48" w:rsidP="00EB3D48">
      <w:pPr>
        <w:spacing w:after="0" w:line="240" w:lineRule="auto"/>
        <w:jc w:val="both"/>
        <w:rPr>
          <w:rFonts w:ascii="Times New Roman" w:eastAsia="Times New Roman" w:hAnsi="Times New Roman" w:cs="Times New Roman"/>
          <w:sz w:val="28"/>
          <w:szCs w:val="28"/>
          <w:lang w:eastAsia="ru-RU"/>
        </w:rPr>
      </w:pPr>
    </w:p>
    <w:p w:rsidR="00EB3D48" w:rsidRPr="00EB3D48" w:rsidRDefault="00EB3D48" w:rsidP="00EB3D48">
      <w:pPr>
        <w:spacing w:after="0" w:line="240" w:lineRule="auto"/>
        <w:jc w:val="both"/>
        <w:rPr>
          <w:rFonts w:ascii="Times New Roman" w:eastAsia="Times New Roman" w:hAnsi="Times New Roman" w:cs="Times New Roman"/>
          <w:sz w:val="28"/>
          <w:szCs w:val="28"/>
          <w:lang w:eastAsia="ru-RU"/>
        </w:rPr>
      </w:pPr>
    </w:p>
    <w:p w:rsidR="00B07987" w:rsidRDefault="004D36E8" w:rsidP="00EB3D48">
      <w:pPr>
        <w:spacing w:after="0" w:line="240" w:lineRule="auto"/>
        <w:ind w:firstLine="708"/>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bCs/>
          <w:sz w:val="28"/>
          <w:szCs w:val="28"/>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Большинство дошкольных учреждений муниципального района «Сретенский район» Забайкальского края были построены в начале и середине ХХ века. Необходим капитальный ремонт детских садов Сретенского района, таких как </w:t>
      </w:r>
      <w:proofErr w:type="spellStart"/>
      <w:r w:rsidRPr="00EB3D48">
        <w:rPr>
          <w:rFonts w:ascii="Times New Roman" w:eastAsia="Times New Roman" w:hAnsi="Times New Roman" w:cs="Times New Roman"/>
          <w:sz w:val="28"/>
          <w:szCs w:val="28"/>
          <w:lang w:eastAsia="ru-RU"/>
        </w:rPr>
        <w:t>МДОУ</w:t>
      </w:r>
      <w:proofErr w:type="spellEnd"/>
      <w:r w:rsidRPr="00EB3D48">
        <w:rPr>
          <w:rFonts w:ascii="Times New Roman" w:eastAsia="Times New Roman" w:hAnsi="Times New Roman" w:cs="Times New Roman"/>
          <w:sz w:val="28"/>
          <w:szCs w:val="28"/>
          <w:lang w:eastAsia="ru-RU"/>
        </w:rPr>
        <w:t xml:space="preserve"> детском саду № 4 </w:t>
      </w:r>
      <w:proofErr w:type="spellStart"/>
      <w:r w:rsidRPr="00EB3D48">
        <w:rPr>
          <w:rFonts w:ascii="Times New Roman" w:eastAsia="Times New Roman" w:hAnsi="Times New Roman" w:cs="Times New Roman"/>
          <w:sz w:val="28"/>
          <w:szCs w:val="28"/>
          <w:lang w:eastAsia="ru-RU"/>
        </w:rPr>
        <w:t>пгт</w:t>
      </w:r>
      <w:proofErr w:type="spellEnd"/>
      <w:r w:rsidRPr="00EB3D48">
        <w:rPr>
          <w:rFonts w:ascii="Times New Roman" w:eastAsia="Times New Roman" w:hAnsi="Times New Roman" w:cs="Times New Roman"/>
          <w:sz w:val="28"/>
          <w:szCs w:val="28"/>
          <w:lang w:eastAsia="ru-RU"/>
        </w:rPr>
        <w:t xml:space="preserve">. </w:t>
      </w:r>
      <w:proofErr w:type="spellStart"/>
      <w:r w:rsidRPr="00EB3D48">
        <w:rPr>
          <w:rFonts w:ascii="Times New Roman" w:eastAsia="Times New Roman" w:hAnsi="Times New Roman" w:cs="Times New Roman"/>
          <w:sz w:val="28"/>
          <w:szCs w:val="28"/>
          <w:lang w:eastAsia="ru-RU"/>
        </w:rPr>
        <w:t>Кокуй</w:t>
      </w:r>
      <w:proofErr w:type="spellEnd"/>
      <w:r w:rsidRPr="00EB3D48">
        <w:rPr>
          <w:rFonts w:ascii="Times New Roman" w:eastAsia="Times New Roman" w:hAnsi="Times New Roman" w:cs="Times New Roman"/>
          <w:sz w:val="28"/>
          <w:szCs w:val="28"/>
          <w:lang w:eastAsia="ru-RU"/>
        </w:rPr>
        <w:t xml:space="preserve"> Сретенского района, структурного подразделения МОУ «</w:t>
      </w:r>
      <w:proofErr w:type="spellStart"/>
      <w:r w:rsidRPr="00EB3D48">
        <w:rPr>
          <w:rFonts w:ascii="Times New Roman" w:eastAsia="Times New Roman" w:hAnsi="Times New Roman" w:cs="Times New Roman"/>
          <w:sz w:val="28"/>
          <w:szCs w:val="28"/>
          <w:lang w:eastAsia="ru-RU"/>
        </w:rPr>
        <w:t>Усть-Наринзорская</w:t>
      </w:r>
      <w:proofErr w:type="spellEnd"/>
      <w:r w:rsidRPr="00EB3D48">
        <w:rPr>
          <w:rFonts w:ascii="Times New Roman" w:eastAsia="Times New Roman" w:hAnsi="Times New Roman" w:cs="Times New Roman"/>
          <w:sz w:val="28"/>
          <w:szCs w:val="28"/>
          <w:lang w:eastAsia="ru-RU"/>
        </w:rPr>
        <w:t xml:space="preserve"> </w:t>
      </w:r>
      <w:proofErr w:type="spellStart"/>
      <w:r w:rsidRPr="00EB3D48">
        <w:rPr>
          <w:rFonts w:ascii="Times New Roman" w:eastAsia="Times New Roman" w:hAnsi="Times New Roman" w:cs="Times New Roman"/>
          <w:sz w:val="28"/>
          <w:szCs w:val="28"/>
          <w:lang w:eastAsia="ru-RU"/>
        </w:rPr>
        <w:t>ООШ</w:t>
      </w:r>
      <w:proofErr w:type="spellEnd"/>
      <w:r w:rsidRPr="00EB3D48">
        <w:rPr>
          <w:rFonts w:ascii="Times New Roman" w:eastAsia="Times New Roman" w:hAnsi="Times New Roman" w:cs="Times New Roman"/>
          <w:sz w:val="28"/>
          <w:szCs w:val="28"/>
          <w:lang w:eastAsia="ru-RU"/>
        </w:rPr>
        <w:t xml:space="preserve">» - детский сад с. </w:t>
      </w:r>
      <w:proofErr w:type="spellStart"/>
      <w:r w:rsidRPr="00EB3D48">
        <w:rPr>
          <w:rFonts w:ascii="Times New Roman" w:eastAsia="Times New Roman" w:hAnsi="Times New Roman" w:cs="Times New Roman"/>
          <w:sz w:val="28"/>
          <w:szCs w:val="28"/>
          <w:lang w:eastAsia="ru-RU"/>
        </w:rPr>
        <w:t>Усть-Наринзор</w:t>
      </w:r>
      <w:proofErr w:type="spellEnd"/>
      <w:r w:rsidRPr="00EB3D48">
        <w:rPr>
          <w:rFonts w:ascii="Times New Roman" w:eastAsia="Times New Roman" w:hAnsi="Times New Roman" w:cs="Times New Roman"/>
          <w:sz w:val="28"/>
          <w:szCs w:val="28"/>
          <w:lang w:eastAsia="ru-RU"/>
        </w:rPr>
        <w:t xml:space="preserve">, структурного подразделения </w:t>
      </w:r>
      <w:proofErr w:type="spellStart"/>
      <w:r w:rsidRPr="00EB3D48">
        <w:rPr>
          <w:rFonts w:ascii="Times New Roman" w:eastAsia="Times New Roman" w:hAnsi="Times New Roman" w:cs="Times New Roman"/>
          <w:sz w:val="28"/>
          <w:szCs w:val="28"/>
          <w:lang w:eastAsia="ru-RU"/>
        </w:rPr>
        <w:t>МДОУ</w:t>
      </w:r>
      <w:proofErr w:type="spellEnd"/>
      <w:r w:rsidRPr="00EB3D48">
        <w:rPr>
          <w:rFonts w:ascii="Times New Roman" w:eastAsia="Times New Roman" w:hAnsi="Times New Roman" w:cs="Times New Roman"/>
          <w:sz w:val="28"/>
          <w:szCs w:val="28"/>
          <w:lang w:eastAsia="ru-RU"/>
        </w:rPr>
        <w:t xml:space="preserve"> детского сада № 1 г. Сретенска – детского сада № 8.</w:t>
      </w:r>
    </w:p>
    <w:p w:rsidR="00EB3D48" w:rsidRPr="00EB3D48" w:rsidRDefault="00EB3D48" w:rsidP="00EB3D48">
      <w:pPr>
        <w:spacing w:after="0" w:line="240" w:lineRule="auto"/>
        <w:rPr>
          <w:rFonts w:ascii="Times New Roman" w:eastAsia="Times New Roman" w:hAnsi="Times New Roman" w:cs="Times New Roman"/>
          <w:sz w:val="28"/>
          <w:szCs w:val="28"/>
          <w:lang w:eastAsia="ru-RU"/>
        </w:rPr>
      </w:pPr>
    </w:p>
    <w:p w:rsidR="00EB3D48" w:rsidRPr="00EB3D48" w:rsidRDefault="00EB3D48" w:rsidP="00EB3D48">
      <w:pPr>
        <w:tabs>
          <w:tab w:val="left" w:pos="1110"/>
        </w:tabs>
        <w:spacing w:after="0" w:line="240" w:lineRule="auto"/>
        <w:jc w:val="both"/>
        <w:rPr>
          <w:rFonts w:ascii="Times New Roman" w:eastAsia="Times New Roman" w:hAnsi="Times New Roman" w:cs="Times New Roman"/>
          <w:sz w:val="28"/>
          <w:szCs w:val="28"/>
          <w:lang w:eastAsia="ru-RU"/>
        </w:rPr>
      </w:pPr>
    </w:p>
    <w:p w:rsidR="00EB3D48" w:rsidRPr="00EB3D48" w:rsidRDefault="00EB3D48" w:rsidP="00EB3D48">
      <w:pPr>
        <w:spacing w:after="0" w:line="240" w:lineRule="auto"/>
        <w:jc w:val="center"/>
        <w:rPr>
          <w:rFonts w:ascii="Times New Roman" w:eastAsia="Times New Roman" w:hAnsi="Times New Roman" w:cs="Times New Roman"/>
          <w:b/>
          <w:sz w:val="28"/>
          <w:szCs w:val="28"/>
          <w:lang w:eastAsia="ru-RU"/>
        </w:rPr>
      </w:pPr>
      <w:r w:rsidRPr="00EB3D48">
        <w:rPr>
          <w:rFonts w:ascii="Times New Roman" w:eastAsia="Times New Roman" w:hAnsi="Times New Roman" w:cs="Times New Roman"/>
          <w:b/>
          <w:sz w:val="28"/>
          <w:szCs w:val="28"/>
          <w:lang w:val="en-US" w:eastAsia="ru-RU"/>
        </w:rPr>
        <w:t>III</w:t>
      </w:r>
      <w:r w:rsidRPr="00EB3D48">
        <w:rPr>
          <w:rFonts w:ascii="Times New Roman" w:eastAsia="Times New Roman" w:hAnsi="Times New Roman" w:cs="Times New Roman"/>
          <w:b/>
          <w:sz w:val="28"/>
          <w:szCs w:val="28"/>
          <w:lang w:eastAsia="ru-RU"/>
        </w:rPr>
        <w:t>. Общее и дополнительное образование</w:t>
      </w:r>
    </w:p>
    <w:p w:rsidR="00EB3D48" w:rsidRPr="00EB3D48" w:rsidRDefault="00EB3D48" w:rsidP="00EB3D48">
      <w:pPr>
        <w:spacing w:after="0" w:line="240" w:lineRule="auto"/>
        <w:ind w:firstLine="708"/>
        <w:jc w:val="both"/>
        <w:rPr>
          <w:rFonts w:ascii="Times New Roman" w:eastAsia="Times New Roman" w:hAnsi="Times New Roman" w:cs="Times New Roman"/>
          <w:bCs/>
          <w:sz w:val="28"/>
          <w:szCs w:val="28"/>
          <w:lang w:eastAsia="ru-RU"/>
        </w:rPr>
      </w:pPr>
    </w:p>
    <w:p w:rsidR="00EB3D48" w:rsidRPr="00EB3D48" w:rsidRDefault="00EB3D48" w:rsidP="00EB3D48">
      <w:pPr>
        <w:spacing w:after="0" w:line="240" w:lineRule="auto"/>
        <w:ind w:firstLine="708"/>
        <w:jc w:val="both"/>
        <w:rPr>
          <w:rFonts w:ascii="Times New Roman" w:eastAsia="Times New Roman" w:hAnsi="Times New Roman" w:cs="Times New Roman"/>
          <w:b/>
          <w:bCs/>
          <w:sz w:val="28"/>
          <w:szCs w:val="28"/>
          <w:lang w:eastAsia="ru-RU"/>
        </w:rPr>
      </w:pPr>
      <w:r w:rsidRPr="00EB3D48">
        <w:rPr>
          <w:rFonts w:ascii="Times New Roman" w:eastAsia="Times New Roman" w:hAnsi="Times New Roman" w:cs="Times New Roman"/>
          <w:b/>
          <w:bCs/>
          <w:sz w:val="28"/>
          <w:szCs w:val="28"/>
          <w:lang w:eastAsia="ru-RU"/>
        </w:rPr>
        <w:t>12. 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EB3D48" w:rsidRPr="00EB3D48" w:rsidRDefault="00EB3D48" w:rsidP="00EB3D48">
      <w:pPr>
        <w:widowControl w:val="0"/>
        <w:spacing w:after="0" w:line="240" w:lineRule="auto"/>
        <w:ind w:left="20" w:right="20" w:firstLine="689"/>
        <w:jc w:val="both"/>
        <w:rPr>
          <w:rFonts w:ascii="Times New Roman" w:eastAsia="Times New Roman" w:hAnsi="Times New Roman" w:cs="Times New Roman"/>
          <w:b/>
          <w:bCs/>
          <w:sz w:val="28"/>
          <w:szCs w:val="28"/>
          <w:lang w:eastAsia="ru-RU"/>
        </w:rPr>
      </w:pPr>
    </w:p>
    <w:p w:rsidR="00EB3D48" w:rsidRPr="00EB3D48" w:rsidRDefault="00EB3D48" w:rsidP="00B07987">
      <w:pPr>
        <w:widowControl w:val="0"/>
        <w:spacing w:after="0" w:line="360" w:lineRule="auto"/>
        <w:ind w:left="20" w:right="20" w:firstLine="689"/>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color w:val="000000"/>
          <w:sz w:val="28"/>
          <w:szCs w:val="28"/>
          <w:lang w:eastAsia="ru-RU"/>
        </w:rPr>
        <w:t>Результаты государственной (итоговой) аттестации выпускников 11 классов дневных общеобразовательных учреждений показывают положительную динамику. В течение трех лет (2015-2017 годы) наметился рост показателя с 99% до 100 %.</w:t>
      </w:r>
    </w:p>
    <w:p w:rsidR="00EB3D48" w:rsidRPr="00EB3D48" w:rsidRDefault="00EB3D48" w:rsidP="00B07987">
      <w:pPr>
        <w:widowControl w:val="0"/>
        <w:spacing w:after="0" w:line="360" w:lineRule="auto"/>
        <w:ind w:left="20" w:right="20" w:firstLine="689"/>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color w:val="000000"/>
          <w:sz w:val="28"/>
          <w:szCs w:val="28"/>
          <w:lang w:eastAsia="ru-RU"/>
        </w:rPr>
        <w:t xml:space="preserve">На следующий год планируется сохранение достижения 100% сдавших ЕГЭ по русскому языку и математике за счет мероприятий: </w:t>
      </w:r>
    </w:p>
    <w:p w:rsidR="00EB3D48" w:rsidRPr="00EB3D48" w:rsidRDefault="00EB3D48" w:rsidP="00B07987">
      <w:pPr>
        <w:widowControl w:val="0"/>
        <w:numPr>
          <w:ilvl w:val="0"/>
          <w:numId w:val="5"/>
        </w:numPr>
        <w:tabs>
          <w:tab w:val="left" w:pos="709"/>
        </w:tabs>
        <w:spacing w:after="0" w:line="360" w:lineRule="auto"/>
        <w:ind w:left="20" w:right="20" w:firstLine="547"/>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color w:val="000000"/>
          <w:sz w:val="28"/>
          <w:szCs w:val="28"/>
          <w:lang w:eastAsia="ru-RU"/>
        </w:rPr>
        <w:t xml:space="preserve">рассмотрение анализа результатов ЕГЭ и проблем обеспечения качества образования на уровне муниципалитета (августовская конференция, районные совещания руководителей и заместителей руководителей школ, аппаратные совещания, районные методические объединения), на уровне школы (педагогический и методический советы, методические объединения, </w:t>
      </w:r>
      <w:proofErr w:type="spellStart"/>
      <w:r w:rsidRPr="00EB3D48">
        <w:rPr>
          <w:rFonts w:ascii="Times New Roman" w:eastAsia="Times New Roman" w:hAnsi="Times New Roman" w:cs="Times New Roman"/>
          <w:color w:val="000000"/>
          <w:sz w:val="28"/>
          <w:szCs w:val="28"/>
          <w:lang w:eastAsia="ru-RU"/>
        </w:rPr>
        <w:t>внутришкольный</w:t>
      </w:r>
      <w:proofErr w:type="spellEnd"/>
      <w:r w:rsidRPr="00EB3D48">
        <w:rPr>
          <w:rFonts w:ascii="Times New Roman" w:eastAsia="Times New Roman" w:hAnsi="Times New Roman" w:cs="Times New Roman"/>
          <w:color w:val="000000"/>
          <w:sz w:val="28"/>
          <w:szCs w:val="28"/>
          <w:lang w:eastAsia="ru-RU"/>
        </w:rPr>
        <w:t xml:space="preserve"> контроль), на уровне учителя (индивидуальная работа по изучению методических проблем и организация помощи, персональный контроль);</w:t>
      </w:r>
    </w:p>
    <w:p w:rsidR="00EB3D48" w:rsidRPr="00EB3D48" w:rsidRDefault="00EB3D48" w:rsidP="00B07987">
      <w:pPr>
        <w:widowControl w:val="0"/>
        <w:numPr>
          <w:ilvl w:val="0"/>
          <w:numId w:val="5"/>
        </w:numPr>
        <w:tabs>
          <w:tab w:val="left" w:pos="562"/>
        </w:tabs>
        <w:spacing w:after="0" w:line="360" w:lineRule="auto"/>
        <w:ind w:left="20" w:right="20" w:firstLine="547"/>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color w:val="000000"/>
          <w:sz w:val="28"/>
          <w:szCs w:val="28"/>
          <w:lang w:eastAsia="ru-RU"/>
        </w:rPr>
        <w:t>развитие школьных систем оценки качества образования на основе мониторинга знаний учащихся, в том числе через независимые формы;</w:t>
      </w:r>
    </w:p>
    <w:p w:rsidR="00EB3D48" w:rsidRPr="00EB3D48" w:rsidRDefault="00EB3D48" w:rsidP="00B07987">
      <w:pPr>
        <w:widowControl w:val="0"/>
        <w:numPr>
          <w:ilvl w:val="0"/>
          <w:numId w:val="5"/>
        </w:numPr>
        <w:tabs>
          <w:tab w:val="left" w:pos="567"/>
        </w:tabs>
        <w:spacing w:after="0" w:line="360" w:lineRule="auto"/>
        <w:ind w:left="20" w:firstLine="547"/>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color w:val="000000"/>
          <w:sz w:val="28"/>
          <w:szCs w:val="28"/>
          <w:lang w:eastAsia="ru-RU"/>
        </w:rPr>
        <w:t xml:space="preserve">повышение эффективности </w:t>
      </w:r>
      <w:proofErr w:type="spellStart"/>
      <w:r w:rsidRPr="00EB3D48">
        <w:rPr>
          <w:rFonts w:ascii="Times New Roman" w:eastAsia="Times New Roman" w:hAnsi="Times New Roman" w:cs="Times New Roman"/>
          <w:color w:val="000000"/>
          <w:sz w:val="28"/>
          <w:szCs w:val="28"/>
          <w:lang w:eastAsia="ru-RU"/>
        </w:rPr>
        <w:t>внутришкольного</w:t>
      </w:r>
      <w:proofErr w:type="spellEnd"/>
      <w:r w:rsidRPr="00EB3D48">
        <w:rPr>
          <w:rFonts w:ascii="Times New Roman" w:eastAsia="Times New Roman" w:hAnsi="Times New Roman" w:cs="Times New Roman"/>
          <w:color w:val="000000"/>
          <w:sz w:val="28"/>
          <w:szCs w:val="28"/>
          <w:lang w:eastAsia="ru-RU"/>
        </w:rPr>
        <w:t xml:space="preserve"> контроля.</w:t>
      </w:r>
    </w:p>
    <w:p w:rsidR="00EB3D48" w:rsidRPr="00EB3D48" w:rsidRDefault="00EB3D48" w:rsidP="00EB3D48">
      <w:pPr>
        <w:spacing w:after="0" w:line="240" w:lineRule="auto"/>
        <w:ind w:firstLine="708"/>
        <w:jc w:val="both"/>
        <w:rPr>
          <w:rFonts w:ascii="Times New Roman" w:eastAsia="Times New Roman" w:hAnsi="Times New Roman" w:cs="Times New Roman"/>
          <w:b/>
          <w:bCs/>
          <w:sz w:val="28"/>
          <w:szCs w:val="28"/>
          <w:lang w:eastAsia="ru-RU"/>
        </w:rPr>
      </w:pPr>
    </w:p>
    <w:p w:rsidR="00EB3D48" w:rsidRPr="00EB3D48" w:rsidRDefault="00EB3D48" w:rsidP="00EB3D48">
      <w:pPr>
        <w:spacing w:after="0" w:line="240" w:lineRule="auto"/>
        <w:ind w:firstLine="708"/>
        <w:jc w:val="both"/>
        <w:rPr>
          <w:rFonts w:ascii="Times New Roman" w:eastAsia="Times New Roman" w:hAnsi="Times New Roman" w:cs="Times New Roman"/>
          <w:b/>
          <w:bCs/>
          <w:sz w:val="28"/>
          <w:szCs w:val="28"/>
          <w:lang w:eastAsia="ru-RU"/>
        </w:rPr>
      </w:pPr>
      <w:r w:rsidRPr="00EB3D48">
        <w:rPr>
          <w:rFonts w:ascii="Times New Roman" w:eastAsia="Times New Roman" w:hAnsi="Times New Roman" w:cs="Times New Roman"/>
          <w:b/>
          <w:bCs/>
          <w:sz w:val="28"/>
          <w:szCs w:val="28"/>
          <w:lang w:eastAsia="ru-RU"/>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B3D48" w:rsidRPr="00EB3D48" w:rsidRDefault="00EB3D48" w:rsidP="00B07987">
      <w:pPr>
        <w:spacing w:after="0" w:line="360" w:lineRule="auto"/>
        <w:ind w:firstLine="708"/>
        <w:jc w:val="both"/>
        <w:rPr>
          <w:rFonts w:ascii="Times New Roman" w:eastAsia="Times New Roman" w:hAnsi="Times New Roman" w:cs="Times New Roman"/>
          <w:b/>
          <w:bCs/>
          <w:sz w:val="28"/>
          <w:szCs w:val="28"/>
          <w:lang w:eastAsia="ru-RU"/>
        </w:rPr>
      </w:pPr>
    </w:p>
    <w:p w:rsidR="00EB3D48" w:rsidRPr="00EB3D48" w:rsidRDefault="00EB3D48" w:rsidP="00B07987">
      <w:pPr>
        <w:spacing w:after="0" w:line="360" w:lineRule="auto"/>
        <w:ind w:firstLine="708"/>
        <w:jc w:val="both"/>
        <w:rPr>
          <w:rFonts w:ascii="Times New Roman" w:eastAsia="Times New Roman" w:hAnsi="Times New Roman" w:cs="Times New Roman"/>
          <w:b/>
          <w:bCs/>
          <w:sz w:val="28"/>
          <w:szCs w:val="28"/>
          <w:lang w:eastAsia="ru-RU"/>
        </w:rPr>
      </w:pPr>
      <w:r w:rsidRPr="00EB3D48">
        <w:rPr>
          <w:rFonts w:ascii="Times New Roman" w:eastAsia="Times New Roman" w:hAnsi="Times New Roman" w:cs="Times New Roman"/>
          <w:color w:val="000000"/>
          <w:sz w:val="28"/>
          <w:szCs w:val="28"/>
          <w:lang w:eastAsia="ru-RU"/>
        </w:rPr>
        <w:lastRenderedPageBreak/>
        <w:t>Данный показатель имеет за анализируемый период стабильный результат (в течение трёх, с 2015 по 20</w:t>
      </w:r>
      <w:r w:rsidRPr="00EB3D48">
        <w:rPr>
          <w:rFonts w:ascii="Times New Roman" w:eastAsia="Times New Roman" w:hAnsi="Times New Roman" w:cs="Times New Roman"/>
          <w:color w:val="000000"/>
          <w:sz w:val="28"/>
          <w:szCs w:val="28"/>
          <w:lang w:val="en-US" w:eastAsia="ru-RU"/>
        </w:rPr>
        <w:t>l</w:t>
      </w:r>
      <w:r w:rsidRPr="00EB3D48">
        <w:rPr>
          <w:rFonts w:ascii="Times New Roman" w:eastAsia="Times New Roman" w:hAnsi="Times New Roman" w:cs="Times New Roman"/>
          <w:color w:val="000000"/>
          <w:sz w:val="28"/>
          <w:szCs w:val="28"/>
          <w:lang w:eastAsia="ru-RU"/>
        </w:rPr>
        <w:t>7 год все выпускники 11 классов получили аттестаты).</w:t>
      </w:r>
    </w:p>
    <w:p w:rsidR="00EB3D48" w:rsidRPr="00EB3D48" w:rsidRDefault="00EB3D48" w:rsidP="00EB3D48">
      <w:pPr>
        <w:spacing w:after="0" w:line="240" w:lineRule="auto"/>
        <w:ind w:firstLine="708"/>
        <w:jc w:val="both"/>
        <w:rPr>
          <w:rFonts w:ascii="Times New Roman" w:eastAsia="Times New Roman" w:hAnsi="Times New Roman" w:cs="Times New Roman"/>
          <w:b/>
          <w:sz w:val="28"/>
          <w:szCs w:val="28"/>
          <w:lang w:eastAsia="ru-RU"/>
        </w:rPr>
      </w:pPr>
    </w:p>
    <w:p w:rsidR="00EB3D48" w:rsidRPr="00EB3D48" w:rsidRDefault="00EB3D48" w:rsidP="00EB3D48">
      <w:pPr>
        <w:spacing w:after="0" w:line="240" w:lineRule="auto"/>
        <w:ind w:firstLine="708"/>
        <w:jc w:val="both"/>
        <w:rPr>
          <w:rFonts w:ascii="Times New Roman" w:eastAsia="Times New Roman" w:hAnsi="Times New Roman" w:cs="Times New Roman"/>
          <w:b/>
          <w:sz w:val="28"/>
          <w:szCs w:val="28"/>
          <w:lang w:eastAsia="ru-RU"/>
        </w:rPr>
      </w:pPr>
      <w:r w:rsidRPr="00EB3D48">
        <w:rPr>
          <w:rFonts w:ascii="Times New Roman" w:eastAsia="Times New Roman" w:hAnsi="Times New Roman" w:cs="Times New Roman"/>
          <w:b/>
          <w:sz w:val="28"/>
          <w:szCs w:val="28"/>
          <w:lang w:eastAsia="ru-RU"/>
        </w:rPr>
        <w:t>14</w:t>
      </w:r>
      <w:r w:rsidRPr="00EB3D48">
        <w:rPr>
          <w:rFonts w:ascii="Times New Roman" w:eastAsia="Times New Roman" w:hAnsi="Times New Roman" w:cs="Times New Roman"/>
          <w:b/>
          <w:bCs/>
          <w:sz w:val="28"/>
          <w:szCs w:val="28"/>
          <w:lang w:eastAsia="ru-RU"/>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B3D48" w:rsidRPr="00EB3D48" w:rsidRDefault="00EB3D48" w:rsidP="00EB3D48">
      <w:pPr>
        <w:spacing w:after="0" w:line="240" w:lineRule="auto"/>
        <w:ind w:firstLine="708"/>
        <w:jc w:val="both"/>
        <w:rPr>
          <w:rFonts w:ascii="Times New Roman" w:eastAsia="Times New Roman" w:hAnsi="Times New Roman" w:cs="Times New Roman"/>
          <w:b/>
          <w:sz w:val="28"/>
          <w:szCs w:val="28"/>
          <w:lang w:eastAsia="ru-RU"/>
        </w:rPr>
      </w:pP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Оснащённость общеобразовательных организаций современным оборудованием ежегодно повышается за счёт участия в </w:t>
      </w:r>
      <w:proofErr w:type="spellStart"/>
      <w:r w:rsidRPr="00EB3D48">
        <w:rPr>
          <w:rFonts w:ascii="Times New Roman" w:eastAsia="Times New Roman" w:hAnsi="Times New Roman" w:cs="Times New Roman"/>
          <w:sz w:val="28"/>
          <w:szCs w:val="28"/>
          <w:lang w:eastAsia="ru-RU"/>
        </w:rPr>
        <w:t>софинансировании</w:t>
      </w:r>
      <w:proofErr w:type="spellEnd"/>
      <w:r w:rsidRPr="00EB3D48">
        <w:rPr>
          <w:rFonts w:ascii="Times New Roman" w:eastAsia="Times New Roman" w:hAnsi="Times New Roman" w:cs="Times New Roman"/>
          <w:sz w:val="28"/>
          <w:szCs w:val="28"/>
          <w:lang w:eastAsia="ru-RU"/>
        </w:rPr>
        <w:t xml:space="preserve"> краевых программ, и приобретения оборудования на муниципальном уровне, оснащения рабочих мест учителей. Доля школ, использующих мультимедийное оборудование составляет 100%. Уровень оснащённости современным оборудованием с оставляет 70%. Процент оснащённости компьютерами рабочего места учителя (без учёта рабочих мест в </w:t>
      </w:r>
      <w:proofErr w:type="spellStart"/>
      <w:r w:rsidRPr="00EB3D48">
        <w:rPr>
          <w:rFonts w:ascii="Times New Roman" w:eastAsia="Times New Roman" w:hAnsi="Times New Roman" w:cs="Times New Roman"/>
          <w:sz w:val="28"/>
          <w:szCs w:val="28"/>
          <w:lang w:eastAsia="ru-RU"/>
        </w:rPr>
        <w:t>спорт.залах</w:t>
      </w:r>
      <w:proofErr w:type="spellEnd"/>
      <w:r w:rsidRPr="00EB3D48">
        <w:rPr>
          <w:rFonts w:ascii="Times New Roman" w:eastAsia="Times New Roman" w:hAnsi="Times New Roman" w:cs="Times New Roman"/>
          <w:sz w:val="28"/>
          <w:szCs w:val="28"/>
          <w:lang w:eastAsia="ru-RU"/>
        </w:rPr>
        <w:t xml:space="preserve">) составляет 72%. Но при этом остаётся не решённой проблема в части требованиям СанПиН, одним из пунктов которых должно быть наличие туалета в здании </w:t>
      </w:r>
      <w:proofErr w:type="spellStart"/>
      <w:r w:rsidRPr="00EB3D48">
        <w:rPr>
          <w:rFonts w:ascii="Times New Roman" w:eastAsia="Times New Roman" w:hAnsi="Times New Roman" w:cs="Times New Roman"/>
          <w:sz w:val="28"/>
          <w:szCs w:val="28"/>
          <w:lang w:eastAsia="ru-RU"/>
        </w:rPr>
        <w:t>ОО</w:t>
      </w:r>
      <w:proofErr w:type="spellEnd"/>
      <w:r w:rsidRPr="00EB3D48">
        <w:rPr>
          <w:rFonts w:ascii="Times New Roman" w:eastAsia="Times New Roman" w:hAnsi="Times New Roman" w:cs="Times New Roman"/>
          <w:sz w:val="28"/>
          <w:szCs w:val="28"/>
          <w:lang w:eastAsia="ru-RU"/>
        </w:rPr>
        <w:t xml:space="preserve">. Таким требованиям удовлетворяют только 4 школы – МОУ «Кокуйская </w:t>
      </w:r>
      <w:proofErr w:type="spellStart"/>
      <w:r w:rsidRPr="00EB3D48">
        <w:rPr>
          <w:rFonts w:ascii="Times New Roman" w:eastAsia="Times New Roman" w:hAnsi="Times New Roman" w:cs="Times New Roman"/>
          <w:sz w:val="28"/>
          <w:szCs w:val="28"/>
          <w:lang w:eastAsia="ru-RU"/>
        </w:rPr>
        <w:t>СОШ</w:t>
      </w:r>
      <w:proofErr w:type="spellEnd"/>
      <w:r w:rsidRPr="00EB3D48">
        <w:rPr>
          <w:rFonts w:ascii="Times New Roman" w:eastAsia="Times New Roman" w:hAnsi="Times New Roman" w:cs="Times New Roman"/>
          <w:sz w:val="28"/>
          <w:szCs w:val="28"/>
          <w:lang w:eastAsia="ru-RU"/>
        </w:rPr>
        <w:t xml:space="preserve"> № 1», МОУ «Кокуйская </w:t>
      </w:r>
      <w:proofErr w:type="spellStart"/>
      <w:r w:rsidRPr="00EB3D48">
        <w:rPr>
          <w:rFonts w:ascii="Times New Roman" w:eastAsia="Times New Roman" w:hAnsi="Times New Roman" w:cs="Times New Roman"/>
          <w:sz w:val="28"/>
          <w:szCs w:val="28"/>
          <w:lang w:eastAsia="ru-RU"/>
        </w:rPr>
        <w:t>СОШ</w:t>
      </w:r>
      <w:proofErr w:type="spellEnd"/>
      <w:r w:rsidRPr="00EB3D48">
        <w:rPr>
          <w:rFonts w:ascii="Times New Roman" w:eastAsia="Times New Roman" w:hAnsi="Times New Roman" w:cs="Times New Roman"/>
          <w:sz w:val="28"/>
          <w:szCs w:val="28"/>
          <w:lang w:eastAsia="ru-RU"/>
        </w:rPr>
        <w:t xml:space="preserve"> № 2» и МОУ «Дунаевская </w:t>
      </w:r>
      <w:proofErr w:type="spellStart"/>
      <w:r w:rsidRPr="00EB3D48">
        <w:rPr>
          <w:rFonts w:ascii="Times New Roman" w:eastAsia="Times New Roman" w:hAnsi="Times New Roman" w:cs="Times New Roman"/>
          <w:sz w:val="28"/>
          <w:szCs w:val="28"/>
          <w:lang w:eastAsia="ru-RU"/>
        </w:rPr>
        <w:t>СОШ</w:t>
      </w:r>
      <w:proofErr w:type="spellEnd"/>
      <w:r w:rsidRPr="00EB3D48">
        <w:rPr>
          <w:rFonts w:ascii="Times New Roman" w:eastAsia="Times New Roman" w:hAnsi="Times New Roman" w:cs="Times New Roman"/>
          <w:sz w:val="28"/>
          <w:szCs w:val="28"/>
          <w:lang w:eastAsia="ru-RU"/>
        </w:rPr>
        <w:t xml:space="preserve"> № 57» </w:t>
      </w:r>
      <w:proofErr w:type="gramStart"/>
      <w:r w:rsidRPr="00EB3D48">
        <w:rPr>
          <w:rFonts w:ascii="Times New Roman" w:eastAsia="Times New Roman" w:hAnsi="Times New Roman" w:cs="Times New Roman"/>
          <w:sz w:val="28"/>
          <w:szCs w:val="28"/>
          <w:lang w:eastAsia="ru-RU"/>
        </w:rPr>
        <w:t>и  МОУ</w:t>
      </w:r>
      <w:proofErr w:type="gramEnd"/>
      <w:r w:rsidRPr="00EB3D48">
        <w:rPr>
          <w:rFonts w:ascii="Times New Roman" w:eastAsia="Times New Roman" w:hAnsi="Times New Roman" w:cs="Times New Roman"/>
          <w:sz w:val="28"/>
          <w:szCs w:val="28"/>
          <w:lang w:eastAsia="ru-RU"/>
        </w:rPr>
        <w:t xml:space="preserve"> «Сретенская </w:t>
      </w:r>
      <w:proofErr w:type="spellStart"/>
      <w:r w:rsidRPr="00EB3D48">
        <w:rPr>
          <w:rFonts w:ascii="Times New Roman" w:eastAsia="Times New Roman" w:hAnsi="Times New Roman" w:cs="Times New Roman"/>
          <w:sz w:val="28"/>
          <w:szCs w:val="28"/>
          <w:lang w:eastAsia="ru-RU"/>
        </w:rPr>
        <w:t>СОШ</w:t>
      </w:r>
      <w:proofErr w:type="spellEnd"/>
      <w:r w:rsidRPr="00EB3D48">
        <w:rPr>
          <w:rFonts w:ascii="Times New Roman" w:eastAsia="Times New Roman" w:hAnsi="Times New Roman" w:cs="Times New Roman"/>
          <w:sz w:val="28"/>
          <w:szCs w:val="28"/>
          <w:lang w:eastAsia="ru-RU"/>
        </w:rPr>
        <w:t xml:space="preserve"> № 1». </w:t>
      </w:r>
    </w:p>
    <w:p w:rsidR="00EB3D48" w:rsidRPr="00EB3D48" w:rsidRDefault="00EB3D48" w:rsidP="00EB3D48">
      <w:pPr>
        <w:spacing w:after="0" w:line="240" w:lineRule="auto"/>
        <w:jc w:val="both"/>
        <w:rPr>
          <w:rFonts w:ascii="Times New Roman" w:eastAsia="Times New Roman" w:hAnsi="Times New Roman" w:cs="Times New Roman"/>
          <w:sz w:val="28"/>
          <w:szCs w:val="28"/>
          <w:lang w:eastAsia="ru-RU"/>
        </w:rPr>
      </w:pPr>
    </w:p>
    <w:p w:rsidR="00EB3D48" w:rsidRPr="00EB3D48" w:rsidRDefault="00EB3D48" w:rsidP="00EB3D48">
      <w:pPr>
        <w:tabs>
          <w:tab w:val="left" w:pos="709"/>
        </w:tabs>
        <w:spacing w:after="0" w:line="240" w:lineRule="auto"/>
        <w:jc w:val="both"/>
        <w:rPr>
          <w:rFonts w:ascii="Times New Roman" w:eastAsia="Times New Roman" w:hAnsi="Times New Roman" w:cs="Times New Roman"/>
          <w:b/>
          <w:sz w:val="28"/>
          <w:szCs w:val="28"/>
          <w:lang w:eastAsia="ru-RU"/>
        </w:rPr>
      </w:pPr>
      <w:r w:rsidRPr="00EB3D48">
        <w:rPr>
          <w:rFonts w:ascii="Times New Roman" w:eastAsia="Times New Roman" w:hAnsi="Times New Roman" w:cs="Times New Roman"/>
          <w:b/>
          <w:sz w:val="28"/>
          <w:szCs w:val="28"/>
          <w:lang w:eastAsia="ru-RU"/>
        </w:rPr>
        <w:tab/>
        <w:t>15.</w:t>
      </w:r>
      <w:r w:rsidRPr="00EB3D48">
        <w:rPr>
          <w:rFonts w:ascii="Times New Roman" w:eastAsia="Times New Roman" w:hAnsi="Times New Roman" w:cs="Times New Roman"/>
          <w:sz w:val="28"/>
          <w:szCs w:val="28"/>
          <w:lang w:eastAsia="ru-RU"/>
        </w:rPr>
        <w:t xml:space="preserve"> </w:t>
      </w:r>
      <w:r w:rsidRPr="00EB3D48">
        <w:rPr>
          <w:rFonts w:ascii="Times New Roman" w:eastAsia="Times New Roman" w:hAnsi="Times New Roman" w:cs="Times New Roman"/>
          <w:b/>
          <w:sz w:val="28"/>
          <w:szCs w:val="2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EB3D48" w:rsidRPr="00EB3D48" w:rsidRDefault="00EB3D48" w:rsidP="00EB3D48">
      <w:pPr>
        <w:tabs>
          <w:tab w:val="left" w:pos="1110"/>
        </w:tabs>
        <w:spacing w:after="0" w:line="240" w:lineRule="auto"/>
        <w:jc w:val="both"/>
        <w:rPr>
          <w:rFonts w:ascii="Times New Roman" w:eastAsia="Times New Roman" w:hAnsi="Times New Roman" w:cs="Times New Roman"/>
          <w:b/>
          <w:sz w:val="28"/>
          <w:szCs w:val="28"/>
          <w:lang w:eastAsia="ru-RU"/>
        </w:rPr>
      </w:pPr>
    </w:p>
    <w:p w:rsidR="00EB3D48" w:rsidRPr="00EB3D48" w:rsidRDefault="00EB3D48" w:rsidP="00B07987">
      <w:pPr>
        <w:autoSpaceDE w:val="0"/>
        <w:autoSpaceDN w:val="0"/>
        <w:adjustRightInd w:val="0"/>
        <w:spacing w:after="0" w:line="360" w:lineRule="auto"/>
        <w:ind w:firstLine="708"/>
        <w:jc w:val="both"/>
        <w:rPr>
          <w:rFonts w:ascii="Times New Roman" w:eastAsia="Calibri" w:hAnsi="Times New Roman" w:cs="Times New Roman"/>
          <w:bCs/>
          <w:sz w:val="28"/>
          <w:szCs w:val="28"/>
          <w:lang w:eastAsia="ru-RU"/>
        </w:rPr>
      </w:pPr>
      <w:r w:rsidRPr="00EB3D48">
        <w:rPr>
          <w:rFonts w:ascii="Times New Roman" w:eastAsia="Calibri" w:hAnsi="Times New Roman" w:cs="Times New Roman"/>
          <w:bCs/>
          <w:sz w:val="28"/>
          <w:szCs w:val="28"/>
          <w:lang w:eastAsia="ru-RU"/>
        </w:rPr>
        <w:t xml:space="preserve">В 2017 году по распоряжению Губернатора Забайкальского края включено на капитальный ремонт МОУ «Кокуйская </w:t>
      </w:r>
      <w:proofErr w:type="spellStart"/>
      <w:r w:rsidRPr="00EB3D48">
        <w:rPr>
          <w:rFonts w:ascii="Times New Roman" w:eastAsia="Calibri" w:hAnsi="Times New Roman" w:cs="Times New Roman"/>
          <w:bCs/>
          <w:sz w:val="28"/>
          <w:szCs w:val="28"/>
          <w:lang w:eastAsia="ru-RU"/>
        </w:rPr>
        <w:t>СОШ</w:t>
      </w:r>
      <w:proofErr w:type="spellEnd"/>
      <w:r w:rsidRPr="00EB3D48">
        <w:rPr>
          <w:rFonts w:ascii="Times New Roman" w:eastAsia="Calibri" w:hAnsi="Times New Roman" w:cs="Times New Roman"/>
          <w:bCs/>
          <w:sz w:val="28"/>
          <w:szCs w:val="28"/>
          <w:lang w:eastAsia="ru-RU"/>
        </w:rPr>
        <w:t xml:space="preserve"> № 1».</w:t>
      </w:r>
    </w:p>
    <w:p w:rsidR="00EB3D48" w:rsidRPr="00EB3D48" w:rsidRDefault="00EB3D48" w:rsidP="00EB3D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B3D48" w:rsidRPr="00EB3D48" w:rsidRDefault="00EB3D48" w:rsidP="00EB3D48">
      <w:pPr>
        <w:spacing w:after="0" w:line="240" w:lineRule="auto"/>
        <w:ind w:firstLine="708"/>
        <w:jc w:val="both"/>
        <w:rPr>
          <w:rFonts w:ascii="Times New Roman" w:eastAsia="Times New Roman" w:hAnsi="Times New Roman" w:cs="Times New Roman"/>
          <w:b/>
          <w:sz w:val="28"/>
          <w:szCs w:val="28"/>
          <w:lang w:eastAsia="ru-RU"/>
        </w:rPr>
      </w:pPr>
      <w:r w:rsidRPr="00EB3D48">
        <w:rPr>
          <w:rFonts w:ascii="Times New Roman" w:eastAsia="Times New Roman" w:hAnsi="Times New Roman" w:cs="Times New Roman"/>
          <w:b/>
          <w:sz w:val="28"/>
          <w:szCs w:val="28"/>
          <w:lang w:eastAsia="ru-RU"/>
        </w:rPr>
        <w:t>16.</w:t>
      </w:r>
      <w:r w:rsidRPr="00EB3D48">
        <w:rPr>
          <w:rFonts w:ascii="Times New Roman" w:eastAsia="Times New Roman" w:hAnsi="Times New Roman" w:cs="Times New Roman"/>
          <w:sz w:val="28"/>
          <w:szCs w:val="28"/>
          <w:lang w:eastAsia="ru-RU"/>
        </w:rPr>
        <w:t xml:space="preserve"> </w:t>
      </w:r>
      <w:r w:rsidRPr="00EB3D48">
        <w:rPr>
          <w:rFonts w:ascii="Times New Roman" w:eastAsia="Times New Roman" w:hAnsi="Times New Roman" w:cs="Times New Roman"/>
          <w:b/>
          <w:sz w:val="28"/>
          <w:szCs w:val="28"/>
          <w:lang w:eastAsia="ru-RU"/>
        </w:rPr>
        <w:t xml:space="preserve">Доля детей первой и второй групп здоровья в общей </w:t>
      </w:r>
      <w:proofErr w:type="gramStart"/>
      <w:r w:rsidRPr="00EB3D48">
        <w:rPr>
          <w:rFonts w:ascii="Times New Roman" w:eastAsia="Times New Roman" w:hAnsi="Times New Roman" w:cs="Times New Roman"/>
          <w:b/>
          <w:sz w:val="28"/>
          <w:szCs w:val="28"/>
          <w:lang w:eastAsia="ru-RU"/>
        </w:rPr>
        <w:t>численности</w:t>
      </w:r>
      <w:proofErr w:type="gramEnd"/>
      <w:r w:rsidRPr="00EB3D48">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EB3D48" w:rsidRPr="00EB3D48" w:rsidRDefault="00EB3D48" w:rsidP="00EB3D48">
      <w:pPr>
        <w:spacing w:after="0" w:line="240" w:lineRule="auto"/>
        <w:ind w:firstLine="708"/>
        <w:jc w:val="both"/>
        <w:rPr>
          <w:rFonts w:ascii="Times New Roman" w:eastAsia="Times New Roman" w:hAnsi="Times New Roman" w:cs="Times New Roman"/>
          <w:b/>
          <w:sz w:val="28"/>
          <w:szCs w:val="28"/>
          <w:lang w:eastAsia="ru-RU"/>
        </w:rPr>
      </w:pP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Согласно отчётам </w:t>
      </w:r>
      <w:proofErr w:type="spellStart"/>
      <w:r w:rsidRPr="00EB3D48">
        <w:rPr>
          <w:rFonts w:ascii="Times New Roman" w:eastAsia="Times New Roman" w:hAnsi="Times New Roman" w:cs="Times New Roman"/>
          <w:sz w:val="28"/>
          <w:szCs w:val="28"/>
          <w:lang w:eastAsia="ru-RU"/>
        </w:rPr>
        <w:t>ОУ</w:t>
      </w:r>
      <w:proofErr w:type="spellEnd"/>
      <w:r w:rsidRPr="00EB3D48">
        <w:rPr>
          <w:rFonts w:ascii="Times New Roman" w:eastAsia="Times New Roman" w:hAnsi="Times New Roman" w:cs="Times New Roman"/>
          <w:sz w:val="28"/>
          <w:szCs w:val="28"/>
          <w:lang w:eastAsia="ru-RU"/>
        </w:rPr>
        <w:t xml:space="preserve"> численность детей, имеющих 1 и 2 группу здоровья, по сравнению с предыдущим годом </w:t>
      </w:r>
      <w:r w:rsidR="002F6E8F" w:rsidRPr="00B07987">
        <w:rPr>
          <w:rFonts w:ascii="Times New Roman" w:eastAsia="Times New Roman" w:hAnsi="Times New Roman" w:cs="Times New Roman"/>
          <w:sz w:val="28"/>
          <w:szCs w:val="28"/>
          <w:lang w:eastAsia="ru-RU"/>
        </w:rPr>
        <w:t>увеличилось</w:t>
      </w:r>
      <w:r w:rsidRPr="00EB3D48">
        <w:rPr>
          <w:rFonts w:ascii="Times New Roman" w:eastAsia="Times New Roman" w:hAnsi="Times New Roman" w:cs="Times New Roman"/>
          <w:sz w:val="28"/>
          <w:szCs w:val="28"/>
          <w:lang w:eastAsia="ru-RU"/>
        </w:rPr>
        <w:t xml:space="preserve"> на 0,87% и составляет 93</w:t>
      </w:r>
      <w:r w:rsidR="002F6E8F" w:rsidRPr="00B07987">
        <w:rPr>
          <w:rFonts w:ascii="Times New Roman" w:eastAsia="Times New Roman" w:hAnsi="Times New Roman" w:cs="Times New Roman"/>
          <w:sz w:val="28"/>
          <w:szCs w:val="28"/>
          <w:lang w:eastAsia="ru-RU"/>
        </w:rPr>
        <w:t>,9</w:t>
      </w:r>
      <w:r w:rsidRPr="00EB3D48">
        <w:rPr>
          <w:rFonts w:ascii="Times New Roman" w:eastAsia="Times New Roman" w:hAnsi="Times New Roman" w:cs="Times New Roman"/>
          <w:sz w:val="28"/>
          <w:szCs w:val="28"/>
          <w:lang w:eastAsia="ru-RU"/>
        </w:rPr>
        <w:t xml:space="preserve">3%. Первую и вторую группу здоровья имеют 2710 из 2913 </w:t>
      </w:r>
      <w:r w:rsidRPr="00EB3D48">
        <w:rPr>
          <w:rFonts w:ascii="Times New Roman" w:eastAsia="Times New Roman" w:hAnsi="Times New Roman" w:cs="Times New Roman"/>
          <w:sz w:val="28"/>
          <w:szCs w:val="28"/>
          <w:lang w:eastAsia="ru-RU"/>
        </w:rPr>
        <w:lastRenderedPageBreak/>
        <w:t>учащихся (в 2016 году с 1 и 2 группой здоровья было 2757 детей из 2934 учащихся).</w:t>
      </w:r>
    </w:p>
    <w:p w:rsidR="00EB3D48" w:rsidRPr="00EB3D48" w:rsidRDefault="00EB3D48" w:rsidP="00EB3D48">
      <w:pPr>
        <w:spacing w:after="0" w:line="240" w:lineRule="auto"/>
        <w:jc w:val="both"/>
        <w:rPr>
          <w:rFonts w:ascii="Times New Roman" w:eastAsia="Times New Roman" w:hAnsi="Times New Roman" w:cs="Times New Roman"/>
          <w:b/>
          <w:sz w:val="28"/>
          <w:szCs w:val="28"/>
          <w:lang w:eastAsia="ru-RU"/>
        </w:rPr>
      </w:pPr>
    </w:p>
    <w:p w:rsidR="00EB3D48" w:rsidRPr="00EB3D48" w:rsidRDefault="00EB3D48" w:rsidP="00EB3D48">
      <w:pPr>
        <w:spacing w:after="0" w:line="240" w:lineRule="auto"/>
        <w:ind w:firstLine="708"/>
        <w:jc w:val="both"/>
        <w:rPr>
          <w:rFonts w:ascii="Times New Roman" w:eastAsia="Times New Roman" w:hAnsi="Times New Roman" w:cs="Times New Roman"/>
          <w:b/>
          <w:sz w:val="28"/>
          <w:szCs w:val="28"/>
          <w:lang w:eastAsia="ru-RU"/>
        </w:rPr>
      </w:pPr>
      <w:r w:rsidRPr="00EB3D48">
        <w:rPr>
          <w:rFonts w:ascii="Times New Roman" w:eastAsia="Times New Roman" w:hAnsi="Times New Roman" w:cs="Times New Roman"/>
          <w:b/>
          <w:sz w:val="28"/>
          <w:szCs w:val="28"/>
          <w:lang w:eastAsia="ru-RU"/>
        </w:rPr>
        <w:t xml:space="preserve">17. Доля обучающихся в муниципальных общеобразовательных учреждениях, занимающихся во вторую (третью) смену, в общей </w:t>
      </w:r>
      <w:proofErr w:type="gramStart"/>
      <w:r w:rsidRPr="00EB3D48">
        <w:rPr>
          <w:rFonts w:ascii="Times New Roman" w:eastAsia="Times New Roman" w:hAnsi="Times New Roman" w:cs="Times New Roman"/>
          <w:b/>
          <w:sz w:val="28"/>
          <w:szCs w:val="28"/>
          <w:lang w:eastAsia="ru-RU"/>
        </w:rPr>
        <w:t>численности</w:t>
      </w:r>
      <w:proofErr w:type="gramEnd"/>
      <w:r w:rsidRPr="00EB3D48">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EB3D48" w:rsidRPr="00EB3D48" w:rsidRDefault="00EB3D48" w:rsidP="00EB3D48">
      <w:pPr>
        <w:spacing w:after="0" w:line="240" w:lineRule="auto"/>
        <w:ind w:firstLine="708"/>
        <w:jc w:val="both"/>
        <w:rPr>
          <w:rFonts w:ascii="Times New Roman" w:eastAsia="Times New Roman" w:hAnsi="Times New Roman" w:cs="Times New Roman"/>
          <w:sz w:val="28"/>
          <w:szCs w:val="28"/>
          <w:lang w:eastAsia="ru-RU"/>
        </w:rPr>
      </w:pP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Произошло увеличение учащихся, обучающихся во вторую смену по сравнению с прошлым годом на 0,25%.</w:t>
      </w: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Количество учащихся в муниципальных общеобразовательных учреждениях, занимающихся во вторую смену, зависит от общего количества помещений в </w:t>
      </w:r>
      <w:proofErr w:type="spellStart"/>
      <w:r w:rsidRPr="00EB3D48">
        <w:rPr>
          <w:rFonts w:ascii="Times New Roman" w:eastAsia="Times New Roman" w:hAnsi="Times New Roman" w:cs="Times New Roman"/>
          <w:sz w:val="28"/>
          <w:szCs w:val="28"/>
          <w:lang w:eastAsia="ru-RU"/>
        </w:rPr>
        <w:t>ОУ</w:t>
      </w:r>
      <w:proofErr w:type="spellEnd"/>
      <w:r w:rsidRPr="00EB3D48">
        <w:rPr>
          <w:rFonts w:ascii="Times New Roman" w:eastAsia="Times New Roman" w:hAnsi="Times New Roman" w:cs="Times New Roman"/>
          <w:sz w:val="28"/>
          <w:szCs w:val="28"/>
          <w:lang w:eastAsia="ru-RU"/>
        </w:rPr>
        <w:t xml:space="preserve"> и напрямую зависит от количества учителей, а </w:t>
      </w:r>
      <w:proofErr w:type="gramStart"/>
      <w:r w:rsidRPr="00EB3D48">
        <w:rPr>
          <w:rFonts w:ascii="Times New Roman" w:eastAsia="Times New Roman" w:hAnsi="Times New Roman" w:cs="Times New Roman"/>
          <w:sz w:val="28"/>
          <w:szCs w:val="28"/>
          <w:lang w:eastAsia="ru-RU"/>
        </w:rPr>
        <w:t>так же</w:t>
      </w:r>
      <w:proofErr w:type="gramEnd"/>
      <w:r w:rsidRPr="00EB3D48">
        <w:rPr>
          <w:rFonts w:ascii="Times New Roman" w:eastAsia="Times New Roman" w:hAnsi="Times New Roman" w:cs="Times New Roman"/>
          <w:sz w:val="28"/>
          <w:szCs w:val="28"/>
          <w:lang w:eastAsia="ru-RU"/>
        </w:rPr>
        <w:t xml:space="preserve"> от количества 1,5,9 классов, которые должны обучаться только в 1 смену. В 2017-2018 учебном году во вторую смену обучается 354 ребёнка, что составляет 12, 15% (в 2016 году во вторую смену </w:t>
      </w:r>
      <w:r w:rsidR="00915CCA" w:rsidRPr="00B07987">
        <w:rPr>
          <w:rFonts w:ascii="Times New Roman" w:eastAsia="Times New Roman" w:hAnsi="Times New Roman" w:cs="Times New Roman"/>
          <w:sz w:val="28"/>
          <w:szCs w:val="28"/>
          <w:lang w:eastAsia="ru-RU"/>
        </w:rPr>
        <w:t>обучалось 350</w:t>
      </w:r>
      <w:r w:rsidRPr="00EB3D48">
        <w:rPr>
          <w:rFonts w:ascii="Times New Roman" w:eastAsia="Times New Roman" w:hAnsi="Times New Roman" w:cs="Times New Roman"/>
          <w:sz w:val="28"/>
          <w:szCs w:val="28"/>
          <w:lang w:eastAsia="ru-RU"/>
        </w:rPr>
        <w:t xml:space="preserve"> человек, что составляло 11,9%).</w:t>
      </w:r>
    </w:p>
    <w:p w:rsidR="00EB3D48" w:rsidRPr="00EB3D48" w:rsidRDefault="00EB3D48" w:rsidP="00EB3D48">
      <w:pPr>
        <w:spacing w:after="0" w:line="240" w:lineRule="auto"/>
        <w:rPr>
          <w:rFonts w:ascii="Times New Roman" w:eastAsia="Times New Roman" w:hAnsi="Times New Roman" w:cs="Times New Roman"/>
          <w:sz w:val="28"/>
          <w:szCs w:val="28"/>
          <w:lang w:eastAsia="ru-RU"/>
        </w:rPr>
      </w:pPr>
    </w:p>
    <w:p w:rsidR="00EB3D48" w:rsidRPr="00EB3D48" w:rsidRDefault="00EB3D48" w:rsidP="00EB3D48">
      <w:pPr>
        <w:spacing w:after="0" w:line="240" w:lineRule="auto"/>
        <w:ind w:firstLine="708"/>
        <w:jc w:val="both"/>
        <w:rPr>
          <w:rFonts w:ascii="Times New Roman" w:eastAsia="Times New Roman" w:hAnsi="Times New Roman" w:cs="Times New Roman"/>
          <w:bCs/>
          <w:sz w:val="28"/>
          <w:szCs w:val="28"/>
          <w:lang w:eastAsia="ru-RU"/>
        </w:rPr>
      </w:pPr>
      <w:r w:rsidRPr="00EB3D48">
        <w:rPr>
          <w:rFonts w:ascii="Times New Roman" w:eastAsia="Times New Roman" w:hAnsi="Times New Roman" w:cs="Times New Roman"/>
          <w:b/>
          <w:sz w:val="28"/>
          <w:szCs w:val="28"/>
          <w:lang w:eastAsia="ru-RU"/>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r w:rsidRPr="00EB3D48">
        <w:rPr>
          <w:rFonts w:ascii="Times New Roman" w:eastAsia="Times New Roman" w:hAnsi="Times New Roman" w:cs="Times New Roman"/>
          <w:bCs/>
          <w:sz w:val="28"/>
          <w:szCs w:val="28"/>
          <w:lang w:eastAsia="ru-RU"/>
        </w:rPr>
        <w:t xml:space="preserve"> в 2017 году увеличились на 4,8 % и составили 109,3 тыс. рублей (в 2016 году – 104,3 тыс. руб.)</w:t>
      </w:r>
    </w:p>
    <w:p w:rsidR="00EB3D48" w:rsidRPr="00EB3D48" w:rsidRDefault="00EB3D48" w:rsidP="00EB3D48">
      <w:pPr>
        <w:tabs>
          <w:tab w:val="left" w:pos="1110"/>
        </w:tabs>
        <w:spacing w:after="0" w:line="240" w:lineRule="auto"/>
        <w:jc w:val="both"/>
        <w:rPr>
          <w:rFonts w:ascii="Times New Roman" w:eastAsia="Times New Roman" w:hAnsi="Times New Roman" w:cs="Times New Roman"/>
          <w:b/>
          <w:sz w:val="28"/>
          <w:szCs w:val="28"/>
          <w:lang w:eastAsia="ru-RU"/>
        </w:rPr>
      </w:pPr>
    </w:p>
    <w:p w:rsidR="00EB3D48" w:rsidRPr="00EB3D48" w:rsidRDefault="00EB3D48" w:rsidP="00EB3D48">
      <w:pPr>
        <w:spacing w:after="0" w:line="240" w:lineRule="auto"/>
        <w:ind w:firstLine="708"/>
        <w:jc w:val="both"/>
        <w:rPr>
          <w:rFonts w:ascii="Times New Roman" w:eastAsia="Times New Roman" w:hAnsi="Times New Roman" w:cs="Times New Roman"/>
          <w:b/>
          <w:sz w:val="28"/>
          <w:szCs w:val="28"/>
          <w:lang w:eastAsia="ru-RU"/>
        </w:rPr>
      </w:pPr>
      <w:r w:rsidRPr="00EB3D48">
        <w:rPr>
          <w:rFonts w:ascii="Times New Roman" w:eastAsia="Times New Roman" w:hAnsi="Times New Roman" w:cs="Times New Roman"/>
          <w:b/>
          <w:sz w:val="28"/>
          <w:szCs w:val="28"/>
          <w:lang w:eastAsia="ru-RU"/>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EB3D48" w:rsidRPr="00EB3D48" w:rsidRDefault="00EB3D48" w:rsidP="00EB3D48">
      <w:pPr>
        <w:spacing w:after="0" w:line="240" w:lineRule="auto"/>
        <w:rPr>
          <w:rFonts w:ascii="Times New Roman" w:eastAsia="Times New Roman" w:hAnsi="Times New Roman" w:cs="Times New Roman"/>
          <w:sz w:val="28"/>
          <w:szCs w:val="28"/>
          <w:lang w:eastAsia="ru-RU"/>
        </w:rPr>
      </w:pPr>
    </w:p>
    <w:p w:rsidR="00EB3D48" w:rsidRPr="00EB3D48" w:rsidRDefault="00EB3D48" w:rsidP="00B07987">
      <w:pPr>
        <w:spacing w:after="0" w:line="360" w:lineRule="auto"/>
        <w:ind w:firstLine="708"/>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Данный показатель имеет за анализируемый период положительную динамику (на 3% по сравнению с 2016 годом) за счёт реализации следующих мероприятий:</w:t>
      </w:r>
    </w:p>
    <w:p w:rsidR="00EB3D48" w:rsidRPr="00EB3D48" w:rsidRDefault="00EB3D48" w:rsidP="00B079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обеспечение равного доступа обучающихся к качественным образовательным услугам;</w:t>
      </w:r>
    </w:p>
    <w:p w:rsidR="00EB3D48" w:rsidRPr="00EB3D48" w:rsidRDefault="00EB3D48" w:rsidP="00B079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EB3D48" w:rsidRPr="00EB3D48" w:rsidRDefault="00EB3D48" w:rsidP="00B079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lastRenderedPageBreak/>
        <w:t>- характер представления дополнительного образования носит интеграционный и межведомственный характер, реализуется в образовательных организациях дополнительного образования, общеобразовательных школах, дошкольных организациях;</w:t>
      </w:r>
    </w:p>
    <w:p w:rsidR="00EB3D48" w:rsidRPr="00EB3D48" w:rsidRDefault="00EB3D48" w:rsidP="00B079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создание условий для развития молодых талантов и детей с высокой мотивацией к обучению; введение эффективного контракта в системе дополнительного образования детей;</w:t>
      </w:r>
    </w:p>
    <w:p w:rsidR="00EB3D48" w:rsidRPr="00EB3D48" w:rsidRDefault="00EB3D48" w:rsidP="00B079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 своевременное направление педагогов дополнительного </w:t>
      </w:r>
      <w:proofErr w:type="gramStart"/>
      <w:r w:rsidRPr="00EB3D48">
        <w:rPr>
          <w:rFonts w:ascii="Times New Roman" w:eastAsia="Times New Roman" w:hAnsi="Times New Roman" w:cs="Times New Roman"/>
          <w:sz w:val="28"/>
          <w:szCs w:val="28"/>
          <w:lang w:eastAsia="ru-RU"/>
        </w:rPr>
        <w:t>образования  на</w:t>
      </w:r>
      <w:proofErr w:type="gramEnd"/>
      <w:r w:rsidRPr="00EB3D48">
        <w:rPr>
          <w:rFonts w:ascii="Times New Roman" w:eastAsia="Times New Roman" w:hAnsi="Times New Roman" w:cs="Times New Roman"/>
          <w:sz w:val="28"/>
          <w:szCs w:val="28"/>
          <w:lang w:eastAsia="ru-RU"/>
        </w:rPr>
        <w:t xml:space="preserve"> курсы повышения квалификации, обучающие мероприятия и тренинги, организация мероприятий по обмену опытом, в </w:t>
      </w:r>
      <w:proofErr w:type="spellStart"/>
      <w:r w:rsidRPr="00EB3D48">
        <w:rPr>
          <w:rFonts w:ascii="Times New Roman" w:eastAsia="Times New Roman" w:hAnsi="Times New Roman" w:cs="Times New Roman"/>
          <w:sz w:val="28"/>
          <w:szCs w:val="28"/>
          <w:lang w:eastAsia="ru-RU"/>
        </w:rPr>
        <w:t>т.ч</w:t>
      </w:r>
      <w:proofErr w:type="spellEnd"/>
      <w:r w:rsidRPr="00EB3D48">
        <w:rPr>
          <w:rFonts w:ascii="Times New Roman" w:eastAsia="Times New Roman" w:hAnsi="Times New Roman" w:cs="Times New Roman"/>
          <w:sz w:val="28"/>
          <w:szCs w:val="28"/>
          <w:lang w:eastAsia="ru-RU"/>
        </w:rPr>
        <w:t>. с другими субъектами Российской Федерации;</w:t>
      </w:r>
    </w:p>
    <w:p w:rsidR="00EB3D48" w:rsidRPr="00EB3D48" w:rsidRDefault="00EB3D48" w:rsidP="00B0798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3D48">
        <w:rPr>
          <w:rFonts w:ascii="Times New Roman" w:eastAsia="Times New Roman" w:hAnsi="Times New Roman" w:cs="Times New Roman"/>
          <w:sz w:val="28"/>
          <w:szCs w:val="28"/>
          <w:lang w:eastAsia="ru-RU"/>
        </w:rPr>
        <w:t xml:space="preserve">- программы учреждений дополнительного образования стали более разнообразными, интересными для детей, современными по содержанию, т.е. отвечают запросам современных детей (пауэрлифтинг, шахматы, отряд «Юный друг пограничника», гиревой спорт, робототехника, </w:t>
      </w:r>
      <w:proofErr w:type="spellStart"/>
      <w:r w:rsidRPr="00EB3D48">
        <w:rPr>
          <w:rFonts w:ascii="Times New Roman" w:eastAsia="Times New Roman" w:hAnsi="Times New Roman" w:cs="Times New Roman"/>
          <w:sz w:val="28"/>
          <w:szCs w:val="28"/>
          <w:lang w:eastAsia="ru-RU"/>
        </w:rPr>
        <w:t>КЭС</w:t>
      </w:r>
      <w:proofErr w:type="spellEnd"/>
      <w:r w:rsidRPr="00EB3D48">
        <w:rPr>
          <w:rFonts w:ascii="Times New Roman" w:eastAsia="Times New Roman" w:hAnsi="Times New Roman" w:cs="Times New Roman"/>
          <w:sz w:val="28"/>
          <w:szCs w:val="28"/>
          <w:lang w:eastAsia="ru-RU"/>
        </w:rPr>
        <w:t xml:space="preserve"> </w:t>
      </w:r>
      <w:proofErr w:type="spellStart"/>
      <w:r w:rsidRPr="00EB3D48">
        <w:rPr>
          <w:rFonts w:ascii="Times New Roman" w:eastAsia="Times New Roman" w:hAnsi="Times New Roman" w:cs="Times New Roman"/>
          <w:sz w:val="28"/>
          <w:szCs w:val="28"/>
          <w:lang w:eastAsia="ru-RU"/>
        </w:rPr>
        <w:t>бескет</w:t>
      </w:r>
      <w:proofErr w:type="spellEnd"/>
      <w:r w:rsidRPr="00EB3D48">
        <w:rPr>
          <w:rFonts w:ascii="Times New Roman" w:eastAsia="Times New Roman" w:hAnsi="Times New Roman" w:cs="Times New Roman"/>
          <w:sz w:val="28"/>
          <w:szCs w:val="28"/>
          <w:lang w:eastAsia="ru-RU"/>
        </w:rPr>
        <w:t xml:space="preserve"> и др.).</w:t>
      </w:r>
    </w:p>
    <w:p w:rsidR="00EB3D48" w:rsidRPr="00B07987" w:rsidRDefault="00EB3D48" w:rsidP="00B07987">
      <w:pPr>
        <w:spacing w:line="360" w:lineRule="auto"/>
        <w:ind w:firstLine="708"/>
        <w:jc w:val="center"/>
        <w:rPr>
          <w:rFonts w:ascii="Times New Roman" w:hAnsi="Times New Roman" w:cs="Times New Roman"/>
          <w:b/>
          <w:sz w:val="28"/>
          <w:szCs w:val="28"/>
          <w:lang w:val="en-US"/>
        </w:rPr>
      </w:pPr>
    </w:p>
    <w:p w:rsidR="008E7384" w:rsidRPr="00B07987" w:rsidRDefault="0036752F" w:rsidP="008E7384">
      <w:pPr>
        <w:spacing w:line="360" w:lineRule="auto"/>
        <w:ind w:firstLine="708"/>
        <w:jc w:val="center"/>
        <w:rPr>
          <w:rFonts w:ascii="Times New Roman" w:hAnsi="Times New Roman" w:cs="Times New Roman"/>
          <w:b/>
          <w:sz w:val="28"/>
          <w:szCs w:val="28"/>
        </w:rPr>
      </w:pPr>
      <w:r w:rsidRPr="00B07987">
        <w:rPr>
          <w:rFonts w:ascii="Times New Roman" w:hAnsi="Times New Roman" w:cs="Times New Roman"/>
          <w:b/>
          <w:sz w:val="28"/>
          <w:szCs w:val="28"/>
          <w:lang w:val="en-US"/>
        </w:rPr>
        <w:t>IV</w:t>
      </w:r>
      <w:r w:rsidR="00FF7F51" w:rsidRPr="00B07987">
        <w:rPr>
          <w:rFonts w:ascii="Times New Roman" w:hAnsi="Times New Roman" w:cs="Times New Roman"/>
          <w:b/>
          <w:sz w:val="28"/>
          <w:szCs w:val="28"/>
        </w:rPr>
        <w:t>.</w:t>
      </w:r>
      <w:r w:rsidRPr="00B07987">
        <w:rPr>
          <w:rFonts w:ascii="Times New Roman" w:hAnsi="Times New Roman" w:cs="Times New Roman"/>
          <w:b/>
          <w:sz w:val="28"/>
          <w:szCs w:val="28"/>
        </w:rPr>
        <w:t xml:space="preserve"> </w:t>
      </w:r>
      <w:r w:rsidR="008E7384" w:rsidRPr="00B07987">
        <w:rPr>
          <w:rFonts w:ascii="Times New Roman" w:hAnsi="Times New Roman" w:cs="Times New Roman" w:hint="cs"/>
          <w:b/>
          <w:sz w:val="28"/>
          <w:szCs w:val="28"/>
        </w:rPr>
        <w:t>Культура</w:t>
      </w:r>
      <w:r w:rsidR="00FF7F51" w:rsidRPr="00B07987">
        <w:rPr>
          <w:rFonts w:ascii="Times New Roman" w:hAnsi="Times New Roman" w:cs="Times New Roman"/>
          <w:b/>
          <w:sz w:val="28"/>
          <w:szCs w:val="28"/>
        </w:rPr>
        <w:t>.</w:t>
      </w:r>
    </w:p>
    <w:p w:rsidR="008E7384" w:rsidRPr="00B07987" w:rsidRDefault="00611C56" w:rsidP="00E26458">
      <w:pPr>
        <w:spacing w:line="360" w:lineRule="auto"/>
        <w:jc w:val="both"/>
        <w:rPr>
          <w:rFonts w:ascii="Times New Roman" w:hAnsi="Times New Roman" w:cs="Times New Roman"/>
          <w:sz w:val="28"/>
          <w:szCs w:val="28"/>
        </w:rPr>
      </w:pPr>
      <w:r w:rsidRPr="00B07987">
        <w:rPr>
          <w:rFonts w:ascii="Times New Roman" w:eastAsia="Times New Roman" w:hAnsi="Times New Roman" w:cs="Times New Roman"/>
          <w:b/>
          <w:bCs/>
          <w:sz w:val="28"/>
          <w:szCs w:val="28"/>
          <w:lang w:eastAsia="ru-RU"/>
        </w:rPr>
        <w:t>20. Уровень фактической обеспеченности учреждениями культуры от нормативной потребности:</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b/>
          <w:bCs/>
          <w:sz w:val="28"/>
          <w:szCs w:val="28"/>
          <w:lang w:eastAsia="ru-RU"/>
        </w:rPr>
        <w:t xml:space="preserve">клубами и учреждениями клубного типа, </w:t>
      </w:r>
      <w:r w:rsidR="008E7384" w:rsidRPr="00B07987">
        <w:rPr>
          <w:rFonts w:ascii="Times New Roman" w:hAnsi="Times New Roman" w:cs="Times New Roman" w:hint="cs"/>
          <w:sz w:val="28"/>
          <w:szCs w:val="28"/>
        </w:rPr>
        <w:t>Уровень</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фактической</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обеспеченности</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учреждениями</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культуры</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от</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нормативной</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потребности</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клубами</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и</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учреждениями</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клубного</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типа</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за</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анализируемый</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период</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фактическая</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обеспеченность</w:t>
      </w:r>
      <w:r w:rsidR="008E7384" w:rsidRPr="00B07987">
        <w:rPr>
          <w:rFonts w:ascii="Times New Roman" w:hAnsi="Times New Roman" w:cs="Times New Roman"/>
          <w:sz w:val="28"/>
          <w:szCs w:val="28"/>
        </w:rPr>
        <w:t xml:space="preserve"> </w:t>
      </w:r>
      <w:r w:rsidR="008E7384" w:rsidRPr="00B07987">
        <w:rPr>
          <w:rFonts w:ascii="Times New Roman" w:hAnsi="Times New Roman" w:cs="Times New Roman" w:hint="cs"/>
          <w:sz w:val="28"/>
          <w:szCs w:val="28"/>
        </w:rPr>
        <w:t>составляет</w:t>
      </w:r>
      <w:r w:rsidR="008E7384" w:rsidRPr="00B07987">
        <w:rPr>
          <w:rFonts w:ascii="Times New Roman" w:hAnsi="Times New Roman" w:cs="Times New Roman"/>
          <w:sz w:val="28"/>
          <w:szCs w:val="28"/>
        </w:rPr>
        <w:t xml:space="preserve"> 100%</w:t>
      </w:r>
      <w:r w:rsidR="00FD334F" w:rsidRPr="00B07987">
        <w:rPr>
          <w:rFonts w:ascii="Times New Roman" w:hAnsi="Times New Roman" w:cs="Times New Roman"/>
          <w:sz w:val="28"/>
          <w:szCs w:val="28"/>
        </w:rPr>
        <w:t xml:space="preserve">, </w:t>
      </w:r>
    </w:p>
    <w:p w:rsidR="008E7384" w:rsidRPr="00B07987" w:rsidRDefault="008E7384" w:rsidP="00E26458">
      <w:pPr>
        <w:spacing w:line="360" w:lineRule="auto"/>
        <w:jc w:val="both"/>
        <w:rPr>
          <w:rFonts w:ascii="Times New Roman" w:hAnsi="Times New Roman" w:cs="Times New Roman"/>
          <w:sz w:val="28"/>
          <w:szCs w:val="28"/>
        </w:rPr>
      </w:pPr>
      <w:r w:rsidRPr="00B07987">
        <w:rPr>
          <w:rFonts w:ascii="Times New Roman" w:hAnsi="Times New Roman" w:cs="Times New Roman" w:hint="cs"/>
          <w:sz w:val="28"/>
          <w:szCs w:val="28"/>
        </w:rPr>
        <w:t>библиотеками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также</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составляет</w:t>
      </w:r>
      <w:r w:rsidR="00837313" w:rsidRPr="00B07987">
        <w:rPr>
          <w:rFonts w:ascii="Times New Roman" w:hAnsi="Times New Roman" w:cs="Times New Roman"/>
          <w:sz w:val="28"/>
          <w:szCs w:val="28"/>
        </w:rPr>
        <w:t xml:space="preserve"> </w:t>
      </w:r>
      <w:r w:rsidR="00007E6E" w:rsidRPr="00B07987">
        <w:rPr>
          <w:rFonts w:ascii="Times New Roman" w:hAnsi="Times New Roman" w:cs="Times New Roman"/>
          <w:sz w:val="28"/>
          <w:szCs w:val="28"/>
        </w:rPr>
        <w:t>10</w:t>
      </w:r>
      <w:r w:rsidR="00837313" w:rsidRPr="00B07987">
        <w:rPr>
          <w:rFonts w:ascii="Times New Roman" w:hAnsi="Times New Roman" w:cs="Times New Roman"/>
          <w:sz w:val="28"/>
          <w:szCs w:val="28"/>
        </w:rPr>
        <w:t xml:space="preserve">0 </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обеспеченность</w:t>
      </w:r>
      <w:r w:rsidR="00E26458"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парками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культуры</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отдыха</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соответствии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нормативами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данный</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показатель</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равен</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нулю</w:t>
      </w:r>
      <w:r w:rsidRPr="00B07987">
        <w:rPr>
          <w:rFonts w:ascii="Times New Roman" w:hAnsi="Times New Roman" w:cs="Times New Roman"/>
          <w:sz w:val="28"/>
          <w:szCs w:val="28"/>
        </w:rPr>
        <w:t>.</w:t>
      </w:r>
    </w:p>
    <w:p w:rsidR="00611C56" w:rsidRPr="00B07987" w:rsidRDefault="00611C56" w:rsidP="00611C56">
      <w:pPr>
        <w:spacing w:before="100" w:after="100" w:line="360" w:lineRule="auto"/>
        <w:ind w:left="-142"/>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bCs/>
          <w:sz w:val="28"/>
          <w:szCs w:val="28"/>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8E7384" w:rsidRPr="00B07987" w:rsidRDefault="008E7384" w:rsidP="008E7384">
      <w:pPr>
        <w:spacing w:line="360" w:lineRule="auto"/>
        <w:ind w:firstLine="708"/>
        <w:jc w:val="both"/>
        <w:rPr>
          <w:rFonts w:ascii="Times New Roman" w:hAnsi="Times New Roman" w:cs="Times New Roman"/>
          <w:sz w:val="28"/>
          <w:szCs w:val="28"/>
        </w:rPr>
      </w:pPr>
      <w:r w:rsidRPr="00B07987">
        <w:rPr>
          <w:rFonts w:ascii="Times New Roman" w:hAnsi="Times New Roman" w:cs="Times New Roman" w:hint="cs"/>
          <w:sz w:val="28"/>
          <w:szCs w:val="28"/>
        </w:rPr>
        <w:lastRenderedPageBreak/>
        <w:t>Доля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муниципальных</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учреждений</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культуры</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здания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которых</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находятся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аварийном</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состоянии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или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требуют</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капитального</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ремонта</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общем</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количестве</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муниципальных</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учреждений</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культуры</w:t>
      </w:r>
    </w:p>
    <w:p w:rsidR="008E7384" w:rsidRPr="00B07987" w:rsidRDefault="008E7384" w:rsidP="008E7384">
      <w:pPr>
        <w:spacing w:line="360" w:lineRule="auto"/>
        <w:ind w:firstLine="708"/>
        <w:jc w:val="both"/>
        <w:rPr>
          <w:rFonts w:ascii="Times New Roman" w:hAnsi="Times New Roman" w:cs="Times New Roman"/>
          <w:sz w:val="28"/>
          <w:szCs w:val="28"/>
        </w:rPr>
      </w:pPr>
      <w:r w:rsidRPr="00B07987">
        <w:rPr>
          <w:rFonts w:ascii="Times New Roman" w:hAnsi="Times New Roman" w:cs="Times New Roman" w:hint="cs"/>
          <w:sz w:val="28"/>
          <w:szCs w:val="28"/>
        </w:rPr>
        <w:t>За</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анализируемый</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период</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установленном</w:t>
      </w:r>
      <w:r w:rsidRPr="00B07987">
        <w:rPr>
          <w:rFonts w:ascii="Times New Roman" w:hAnsi="Times New Roman" w:cs="Times New Roman"/>
          <w:sz w:val="28"/>
          <w:szCs w:val="28"/>
        </w:rPr>
        <w:t xml:space="preserve"> </w:t>
      </w:r>
      <w:r w:rsidR="00886555" w:rsidRPr="00B07987">
        <w:rPr>
          <w:rFonts w:ascii="Times New Roman" w:hAnsi="Times New Roman" w:cs="Times New Roman"/>
          <w:sz w:val="28"/>
          <w:szCs w:val="28"/>
        </w:rPr>
        <w:t>законодательством порядке</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таких</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объектов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составило</w:t>
      </w:r>
      <w:r w:rsidRPr="00B07987">
        <w:rPr>
          <w:rFonts w:ascii="Times New Roman" w:hAnsi="Times New Roman" w:cs="Times New Roman"/>
          <w:sz w:val="28"/>
          <w:szCs w:val="28"/>
        </w:rPr>
        <w:t xml:space="preserve"> 6%.</w:t>
      </w:r>
    </w:p>
    <w:p w:rsidR="00611C56" w:rsidRPr="00B07987" w:rsidRDefault="00611C56" w:rsidP="00611C56">
      <w:pPr>
        <w:spacing w:before="100" w:after="100" w:line="360" w:lineRule="auto"/>
        <w:ind w:left="-142"/>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bCs/>
          <w:sz w:val="28"/>
          <w:szCs w:val="28"/>
          <w:lang w:eastAsia="ru-RU"/>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E7384" w:rsidRPr="00B07987" w:rsidRDefault="008E7384" w:rsidP="008E7384">
      <w:pPr>
        <w:spacing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Доля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объектов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культурного</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наследия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находящихся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муниципальной</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собственности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требующих</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консервации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или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реставрации</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общем</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количестве</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объектов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культурного</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наследия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находящихся</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муниципальной</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собственности</w:t>
      </w:r>
    </w:p>
    <w:p w:rsidR="008E7384" w:rsidRPr="00B07987" w:rsidRDefault="008E7384" w:rsidP="008E7384">
      <w:pPr>
        <w:spacing w:line="360" w:lineRule="auto"/>
        <w:ind w:firstLine="708"/>
        <w:jc w:val="both"/>
        <w:rPr>
          <w:rFonts w:ascii="Times New Roman" w:hAnsi="Times New Roman" w:cs="Times New Roman"/>
          <w:sz w:val="28"/>
          <w:szCs w:val="28"/>
        </w:rPr>
      </w:pPr>
      <w:r w:rsidRPr="00B07987">
        <w:rPr>
          <w:rFonts w:ascii="Times New Roman" w:hAnsi="Times New Roman" w:cs="Times New Roman" w:hint="cs"/>
          <w:sz w:val="28"/>
          <w:szCs w:val="28"/>
        </w:rPr>
        <w:t>За</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анализируемый</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период</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установленном</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законодательством</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порядке</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таких</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объектов</w:t>
      </w:r>
      <w:r w:rsidRPr="00B07987">
        <w:rPr>
          <w:rFonts w:ascii="Times New Roman" w:hAnsi="Times New Roman" w:cs="Times New Roman"/>
          <w:sz w:val="28"/>
          <w:szCs w:val="28"/>
        </w:rPr>
        <w:t xml:space="preserve">   </w:t>
      </w:r>
      <w:r w:rsidRPr="00B07987">
        <w:rPr>
          <w:rFonts w:ascii="Times New Roman" w:hAnsi="Times New Roman" w:cs="Times New Roman" w:hint="cs"/>
          <w:sz w:val="28"/>
          <w:szCs w:val="28"/>
        </w:rPr>
        <w:t>составило</w:t>
      </w:r>
      <w:r w:rsidRPr="00B07987">
        <w:rPr>
          <w:rFonts w:ascii="Times New Roman" w:hAnsi="Times New Roman" w:cs="Times New Roman"/>
          <w:sz w:val="28"/>
          <w:szCs w:val="28"/>
        </w:rPr>
        <w:t xml:space="preserve"> </w:t>
      </w:r>
      <w:r w:rsidR="00FF7F51" w:rsidRPr="00B07987">
        <w:rPr>
          <w:rFonts w:ascii="Times New Roman" w:hAnsi="Times New Roman" w:cs="Times New Roman"/>
          <w:sz w:val="28"/>
          <w:szCs w:val="28"/>
        </w:rPr>
        <w:t>99,3</w:t>
      </w:r>
      <w:r w:rsidRPr="00B07987">
        <w:rPr>
          <w:rFonts w:ascii="Times New Roman" w:hAnsi="Times New Roman" w:cs="Times New Roman"/>
          <w:sz w:val="28"/>
          <w:szCs w:val="28"/>
        </w:rPr>
        <w:t>%.</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За прошедший год Отдел и учреждения культуры города успешно осуществляли деятельность по реализации основных полномочий в сфере культуры, направленных на создание условий для сохранения и эффективного использования культурного наследия, обеспечение равного доступа населения к культурным  ценностям, информационным ресурсам, услугам учреждений культуры, развитие творческого потенциала жителей Сретенского района, усиление нравственного воспитания, пропаганду здорового образа жизни, поддержку молодых дарований, подготовку кадров и укрепление материально-технической базы учреждений культуры. Работа Отдела и учреждений культуры проводилась в соответствии с функциями и задачами, определенными Положением об </w:t>
      </w:r>
      <w:proofErr w:type="gramStart"/>
      <w:r w:rsidRPr="00B07987">
        <w:rPr>
          <w:rFonts w:ascii="Times New Roman" w:hAnsi="Times New Roman" w:cs="Times New Roman"/>
          <w:sz w:val="28"/>
          <w:szCs w:val="28"/>
        </w:rPr>
        <w:t>Отделе  и</w:t>
      </w:r>
      <w:proofErr w:type="gramEnd"/>
      <w:r w:rsidRPr="00B07987">
        <w:rPr>
          <w:rFonts w:ascii="Times New Roman" w:hAnsi="Times New Roman" w:cs="Times New Roman"/>
          <w:sz w:val="28"/>
          <w:szCs w:val="28"/>
        </w:rPr>
        <w:t xml:space="preserve"> основными полномочиями  в сфере культуры, указанными в Федеральном законе № 131-ФЗ «Об общих принципах организации местного самоуправления в РФ». </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lastRenderedPageBreak/>
        <w:t>Реализацию конституционного права жителей района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 и досуга района. В настоящее время инфраструктуру сферы культуры района  представляют 14 многофункциональных муниципальных учреждений культуры в городских и  сельских поселениях, а также учреждения районного уровня, осуществляющие функции кураторов и координаторов деятельности учреждений культуры поселений: МУК «</w:t>
      </w:r>
      <w:proofErr w:type="spellStart"/>
      <w:r w:rsidRPr="00B07987">
        <w:rPr>
          <w:rFonts w:ascii="Times New Roman" w:hAnsi="Times New Roman" w:cs="Times New Roman"/>
          <w:sz w:val="28"/>
          <w:szCs w:val="28"/>
        </w:rPr>
        <w:t>Межпоселенческий</w:t>
      </w:r>
      <w:proofErr w:type="spellEnd"/>
      <w:r w:rsidRPr="00B07987">
        <w:rPr>
          <w:rFonts w:ascii="Times New Roman" w:hAnsi="Times New Roman" w:cs="Times New Roman"/>
          <w:sz w:val="28"/>
          <w:szCs w:val="28"/>
        </w:rPr>
        <w:t xml:space="preserve">  социально-культурный центр Сретенского района», МУК «</w:t>
      </w:r>
      <w:proofErr w:type="spellStart"/>
      <w:r w:rsidRPr="00B07987">
        <w:rPr>
          <w:rFonts w:ascii="Times New Roman" w:hAnsi="Times New Roman" w:cs="Times New Roman"/>
          <w:sz w:val="28"/>
          <w:szCs w:val="28"/>
        </w:rPr>
        <w:t>Межпоселенческая</w:t>
      </w:r>
      <w:proofErr w:type="spellEnd"/>
      <w:r w:rsidRPr="00B07987">
        <w:rPr>
          <w:rFonts w:ascii="Times New Roman" w:hAnsi="Times New Roman" w:cs="Times New Roman"/>
          <w:sz w:val="28"/>
          <w:szCs w:val="28"/>
        </w:rPr>
        <w:t xml:space="preserve"> центральная библиотека Сретенского района», МУК «Сретенский районный краеведческий музей», две детские школы искусств –  в </w:t>
      </w:r>
      <w:proofErr w:type="spellStart"/>
      <w:r w:rsidRPr="00B07987">
        <w:rPr>
          <w:rFonts w:ascii="Times New Roman" w:hAnsi="Times New Roman" w:cs="Times New Roman"/>
          <w:sz w:val="28"/>
          <w:szCs w:val="28"/>
        </w:rPr>
        <w:t>г.Сретенске</w:t>
      </w:r>
      <w:proofErr w:type="spellEnd"/>
      <w:r w:rsidRPr="00B07987">
        <w:rPr>
          <w:rFonts w:ascii="Times New Roman" w:hAnsi="Times New Roman" w:cs="Times New Roman"/>
          <w:sz w:val="28"/>
          <w:szCs w:val="28"/>
        </w:rPr>
        <w:t xml:space="preserve"> и </w:t>
      </w:r>
      <w:proofErr w:type="spellStart"/>
      <w:r w:rsidRPr="00B07987">
        <w:rPr>
          <w:rFonts w:ascii="Times New Roman" w:hAnsi="Times New Roman" w:cs="Times New Roman"/>
          <w:sz w:val="28"/>
          <w:szCs w:val="28"/>
        </w:rPr>
        <w:t>п.Кокуй</w:t>
      </w:r>
      <w:proofErr w:type="spellEnd"/>
      <w:r w:rsidRPr="00B07987">
        <w:rPr>
          <w:rFonts w:ascii="Times New Roman" w:hAnsi="Times New Roman" w:cs="Times New Roman"/>
          <w:sz w:val="28"/>
          <w:szCs w:val="28"/>
        </w:rPr>
        <w:t xml:space="preserve">.  На сегодняшний день в отрасли "Культура" Сретенского района заняты 158 чел., в </w:t>
      </w:r>
      <w:proofErr w:type="spellStart"/>
      <w:r w:rsidRPr="00B07987">
        <w:rPr>
          <w:rFonts w:ascii="Times New Roman" w:hAnsi="Times New Roman" w:cs="Times New Roman"/>
          <w:sz w:val="28"/>
          <w:szCs w:val="28"/>
        </w:rPr>
        <w:t>т.ч</w:t>
      </w:r>
      <w:proofErr w:type="spellEnd"/>
      <w:r w:rsidRPr="00B07987">
        <w:rPr>
          <w:rFonts w:ascii="Times New Roman" w:hAnsi="Times New Roman" w:cs="Times New Roman"/>
          <w:sz w:val="28"/>
          <w:szCs w:val="28"/>
        </w:rPr>
        <w:t>. 139 человек - специалисты.</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Основными потребителями услуг учреждений культуры являются жители Сретенского района, общая численность которых на сегодняшний день составляет 22,7 тысяч человек. К приоритетным категориям потребителей культурных услуг в районе относятся дети, пенсионеры, лица с ограниченными возможностями.</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Прошедший год характеризовался стабильной работой учреждений культуры, выполнением в полном объеме муниципальных заданий по предоставлению услуг и выполнению работ для юридических и физических лиц. Основная деятельность учреждений культуры была направлена на формирование единого культурного пространства района, для чего особое внимание уделялось повышению качества услуг культуры, организации и проведению массовых зрелищных мероприятий районного масштаба, активному участию в мероприятиях краевого уровня.  Приоритетными в деятельности Отдела культуры были такие события, Год экологии и особо охраняемых природных территорий в Российской Федерации, 100-летие Октябрьской революции и другие юбилейные даты.</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lastRenderedPageBreak/>
        <w:t xml:space="preserve"> За отчетный период учреждениями района проведено 4 986 </w:t>
      </w:r>
      <w:proofErr w:type="spellStart"/>
      <w:r w:rsidRPr="00B07987">
        <w:rPr>
          <w:rFonts w:ascii="Times New Roman" w:hAnsi="Times New Roman" w:cs="Times New Roman"/>
          <w:sz w:val="28"/>
          <w:szCs w:val="28"/>
        </w:rPr>
        <w:t>разножанровых</w:t>
      </w:r>
      <w:proofErr w:type="spellEnd"/>
      <w:r w:rsidRPr="00B07987">
        <w:rPr>
          <w:rFonts w:ascii="Times New Roman" w:hAnsi="Times New Roman" w:cs="Times New Roman"/>
          <w:sz w:val="28"/>
          <w:szCs w:val="28"/>
        </w:rPr>
        <w:t xml:space="preserve"> и разноплановых мероприятия. В течение 2017 года на базе библиотек и культурно-досуговых учреждений стабильно действовали 163 формирования с числом участников – 2 194 человека. Всеми формами музейной работы обслужено 8 799 человек. В учреждениях дополнительного образования обучается 328 детей, пользователями муниципальных библиотек являются 14 563 человека.</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Многое было сделано для сохранения культурного потенциала, историко-культурных традиций города и района. Подтверждение этому, проводимые в Сретенском районе смотры, конкурсы, фестивали разных видов искусства, многие из которых стали традиционными. В течение 2017 года более 90 тысяч жителей и гостей города и района стали участниками культурных событий, организованных учреждениями культуры и дополнительного образования сферы культуры. Среди крупных событий: краевой фестиваль - конкурс «Музыкальный дождик – 2017», </w:t>
      </w:r>
      <w:r w:rsidRPr="00B07987">
        <w:rPr>
          <w:rFonts w:ascii="Times New Roman" w:hAnsi="Times New Roman" w:cs="Times New Roman"/>
          <w:sz w:val="28"/>
          <w:szCs w:val="28"/>
          <w:lang w:val="en-US"/>
        </w:rPr>
        <w:t>I</w:t>
      </w:r>
      <w:r w:rsidRPr="00B07987">
        <w:rPr>
          <w:rFonts w:ascii="Times New Roman" w:hAnsi="Times New Roman" w:cs="Times New Roman"/>
          <w:sz w:val="28"/>
          <w:szCs w:val="28"/>
        </w:rPr>
        <w:t xml:space="preserve"> районный фестиваль детского творчества «Я держу в ладонях солнце», фестиваль патриотической песни «Виват, Россия!», фестиваль русского народного творчества «Звучи, российская глубинка», районный молодежный фестиваль «Планета толерантности», детский экологический фестиваль «Звери, птицы, лес и я – вместе дружная Земля!», </w:t>
      </w:r>
      <w:r w:rsidRPr="00B07987">
        <w:rPr>
          <w:rFonts w:ascii="Times New Roman" w:hAnsi="Times New Roman" w:cs="Times New Roman"/>
          <w:sz w:val="28"/>
          <w:szCs w:val="28"/>
          <w:lang w:val="en-US"/>
        </w:rPr>
        <w:t>V</w:t>
      </w:r>
      <w:r w:rsidRPr="00B07987">
        <w:rPr>
          <w:rFonts w:ascii="Times New Roman" w:hAnsi="Times New Roman" w:cs="Times New Roman"/>
          <w:sz w:val="28"/>
          <w:szCs w:val="28"/>
        </w:rPr>
        <w:t xml:space="preserve"> районный фестиваль творчества людей старшего поколения «Рябиновая осень»,</w:t>
      </w:r>
      <w:r w:rsidRPr="00B07987">
        <w:rPr>
          <w:rFonts w:ascii="Times New Roman" w:hAnsi="Times New Roman" w:cs="Times New Roman"/>
          <w:sz w:val="28"/>
          <w:szCs w:val="28"/>
          <w:lang w:val="en-US"/>
        </w:rPr>
        <w:t>VI</w:t>
      </w:r>
      <w:r w:rsidRPr="00B07987">
        <w:rPr>
          <w:rFonts w:ascii="Times New Roman" w:hAnsi="Times New Roman" w:cs="Times New Roman"/>
          <w:sz w:val="28"/>
          <w:szCs w:val="28"/>
        </w:rPr>
        <w:t xml:space="preserve">районный фестиваль танца «Мир танца - мир волшебный», экологический </w:t>
      </w:r>
      <w:proofErr w:type="spellStart"/>
      <w:r w:rsidRPr="00B07987">
        <w:rPr>
          <w:rFonts w:ascii="Times New Roman" w:hAnsi="Times New Roman" w:cs="Times New Roman"/>
          <w:sz w:val="28"/>
          <w:szCs w:val="28"/>
        </w:rPr>
        <w:t>библио</w:t>
      </w:r>
      <w:proofErr w:type="spellEnd"/>
      <w:r w:rsidRPr="00B07987">
        <w:rPr>
          <w:rFonts w:ascii="Times New Roman" w:hAnsi="Times New Roman" w:cs="Times New Roman"/>
          <w:sz w:val="28"/>
          <w:szCs w:val="28"/>
        </w:rPr>
        <w:t xml:space="preserve"> - марафон «Приглашаем в мир природы»,   цикл мероприятий, посвященных 100-летию Октябрьской революции и др.</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В соответствии с календарем знаменательных и памятных дат, профессиональными праздниками в течение года были проведены районные праздники в День защитника Отечества, День матери, День молодёжи, День защиты детей, День работника культуры, День работников агропромышленного комплекса и др. Самыми важными и торжественными остаются праздничные мероприятия всех учреждений культуры по </w:t>
      </w:r>
      <w:r w:rsidRPr="00B07987">
        <w:rPr>
          <w:rFonts w:ascii="Times New Roman" w:hAnsi="Times New Roman" w:cs="Times New Roman"/>
          <w:sz w:val="28"/>
          <w:szCs w:val="28"/>
        </w:rPr>
        <w:lastRenderedPageBreak/>
        <w:t>празднованию Дня победы в Великой Отечественной войне. Они прошли во всех учреждениях, отличаясь разнообразием культурно-досуговых форм: это торжественные митинги, акции, праздничные концерты, литературно- музыкальные гостиные и др. Акции «Георгиевская ленточка» и «Бессмертный полк» стали поистине народными.</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Летняя занятость детей и подростков - это одно из приоритетных направлений деятельности учреждений культуры. Ежегодно в соответствии с планами по устранению причин и условий, способствующих детской безнадзорности проводится работа по организации досуга и привлечения к социально- полезной деятельности всех несовершеннолетних в период летних, осенних, зимних и весенних каникул. Ежегодно на базе учреждений культуры в летний период организуется работа детских площадок. В отчетном году работало 26 площадок. Всего на площадках было задействовано 558 человек в возрасте от 5-14 лет, основной контингент которых – дети из неблагополучных, малообеспеченных и неполных семей. Работа площадок осуществлялась с 10-13 часов в течение 18 дней.  В этот период проведена большая воспитательная работа по различным направлениям в тесном взаимодействии библиотек и домов культуры. </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Запомнились жителям района встречи с творческими коллективами пограничного управления ФСБ России по Забайкальскому краю, участниками </w:t>
      </w:r>
      <w:r w:rsidRPr="00B07987">
        <w:rPr>
          <w:rFonts w:ascii="Times New Roman" w:hAnsi="Times New Roman" w:cs="Times New Roman"/>
          <w:sz w:val="28"/>
          <w:szCs w:val="28"/>
          <w:lang w:val="en-US"/>
        </w:rPr>
        <w:t>VI</w:t>
      </w:r>
      <w:r w:rsidRPr="00B07987">
        <w:rPr>
          <w:rFonts w:ascii="Times New Roman" w:hAnsi="Times New Roman" w:cs="Times New Roman"/>
          <w:sz w:val="28"/>
          <w:szCs w:val="28"/>
        </w:rPr>
        <w:t xml:space="preserve"> Забайкальского международного кинофестиваля.</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Учреждения культуры добились высоких результатов, участвуя в конкурсах различного уровня. Так, библиотека </w:t>
      </w:r>
      <w:proofErr w:type="spellStart"/>
      <w:r w:rsidRPr="00B07987">
        <w:rPr>
          <w:rFonts w:ascii="Times New Roman" w:hAnsi="Times New Roman" w:cs="Times New Roman"/>
          <w:sz w:val="28"/>
          <w:szCs w:val="28"/>
        </w:rPr>
        <w:t>с.Усть-Наринзор</w:t>
      </w:r>
      <w:proofErr w:type="spellEnd"/>
      <w:r w:rsidRPr="00B07987">
        <w:rPr>
          <w:rFonts w:ascii="Times New Roman" w:hAnsi="Times New Roman" w:cs="Times New Roman"/>
          <w:sz w:val="28"/>
          <w:szCs w:val="28"/>
        </w:rPr>
        <w:t xml:space="preserve"> признана лучшим учреждением культуры, находящимся в сельской местности, центральная детская библиотека признана «Лучшей детской библиотекой года» в Забайкальском крае, дипломантами и лауреатами международных и краевых конкурсов вернулись учащиеся </w:t>
      </w:r>
      <w:proofErr w:type="spellStart"/>
      <w:r w:rsidRPr="00B07987">
        <w:rPr>
          <w:rFonts w:ascii="Times New Roman" w:hAnsi="Times New Roman" w:cs="Times New Roman"/>
          <w:sz w:val="28"/>
          <w:szCs w:val="28"/>
        </w:rPr>
        <w:t>ДШИ</w:t>
      </w:r>
      <w:proofErr w:type="spell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п.Кокуй</w:t>
      </w:r>
      <w:proofErr w:type="spellEnd"/>
      <w:r w:rsidRPr="00B07987">
        <w:rPr>
          <w:rFonts w:ascii="Times New Roman" w:hAnsi="Times New Roman" w:cs="Times New Roman"/>
          <w:sz w:val="28"/>
          <w:szCs w:val="28"/>
        </w:rPr>
        <w:t>.</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Одним из важных направлений в деятельности отдела культуры по-прежнему остается укрепление материально-технической базы учреждений культуры и создание оптимальных условий для удовлетворения культурно-</w:t>
      </w:r>
      <w:r w:rsidRPr="00B07987">
        <w:rPr>
          <w:rFonts w:ascii="Times New Roman" w:hAnsi="Times New Roman" w:cs="Times New Roman"/>
          <w:sz w:val="28"/>
          <w:szCs w:val="28"/>
        </w:rPr>
        <w:lastRenderedPageBreak/>
        <w:t xml:space="preserve">досуговых потребностей населения района. В отчетном году вложены значительные средства в улучшение </w:t>
      </w:r>
      <w:proofErr w:type="spellStart"/>
      <w:r w:rsidRPr="00B07987">
        <w:rPr>
          <w:rFonts w:ascii="Times New Roman" w:hAnsi="Times New Roman" w:cs="Times New Roman"/>
          <w:sz w:val="28"/>
          <w:szCs w:val="28"/>
        </w:rPr>
        <w:t>МТБ</w:t>
      </w:r>
      <w:proofErr w:type="spellEnd"/>
      <w:r w:rsidRPr="00B07987">
        <w:rPr>
          <w:rFonts w:ascii="Times New Roman" w:hAnsi="Times New Roman" w:cs="Times New Roman"/>
          <w:sz w:val="28"/>
          <w:szCs w:val="28"/>
        </w:rPr>
        <w:t xml:space="preserve">: на средства субсидии приобретено </w:t>
      </w:r>
      <w:proofErr w:type="gramStart"/>
      <w:r w:rsidRPr="00B07987">
        <w:rPr>
          <w:rFonts w:ascii="Times New Roman" w:hAnsi="Times New Roman" w:cs="Times New Roman"/>
          <w:sz w:val="28"/>
          <w:szCs w:val="28"/>
        </w:rPr>
        <w:t>свето-звуковое</w:t>
      </w:r>
      <w:proofErr w:type="gramEnd"/>
      <w:r w:rsidRPr="00B07987">
        <w:rPr>
          <w:rFonts w:ascii="Times New Roman" w:hAnsi="Times New Roman" w:cs="Times New Roman"/>
          <w:sz w:val="28"/>
          <w:szCs w:val="28"/>
        </w:rPr>
        <w:t xml:space="preserve"> оборудование, одежда сцены, концертные костюмы для 3-х сельских Домов культуры, подключены к сети Интернет 3 сельских библиотеки, заменены окна, установлены натяжные потолки в Доме культуры </w:t>
      </w:r>
      <w:proofErr w:type="spellStart"/>
      <w:r w:rsidRPr="00B07987">
        <w:rPr>
          <w:rFonts w:ascii="Times New Roman" w:hAnsi="Times New Roman" w:cs="Times New Roman"/>
          <w:sz w:val="28"/>
          <w:szCs w:val="28"/>
        </w:rPr>
        <w:t>с.Ломы</w:t>
      </w:r>
      <w:proofErr w:type="spellEnd"/>
      <w:r w:rsidRPr="00B07987">
        <w:rPr>
          <w:rFonts w:ascii="Times New Roman" w:hAnsi="Times New Roman" w:cs="Times New Roman"/>
          <w:sz w:val="28"/>
          <w:szCs w:val="28"/>
        </w:rPr>
        <w:t xml:space="preserve">, смонтирована новая система отопления в </w:t>
      </w:r>
      <w:proofErr w:type="spellStart"/>
      <w:r w:rsidRPr="00B07987">
        <w:rPr>
          <w:rFonts w:ascii="Times New Roman" w:hAnsi="Times New Roman" w:cs="Times New Roman"/>
          <w:sz w:val="28"/>
          <w:szCs w:val="28"/>
        </w:rPr>
        <w:t>СДК</w:t>
      </w:r>
      <w:proofErr w:type="spell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с.Молодовск</w:t>
      </w:r>
      <w:proofErr w:type="spellEnd"/>
      <w:r w:rsidRPr="00B07987">
        <w:rPr>
          <w:rFonts w:ascii="Times New Roman" w:hAnsi="Times New Roman" w:cs="Times New Roman"/>
          <w:sz w:val="28"/>
          <w:szCs w:val="28"/>
        </w:rPr>
        <w:t xml:space="preserve">, заменена кровля в библиотеке и клубе </w:t>
      </w:r>
      <w:proofErr w:type="spellStart"/>
      <w:r w:rsidRPr="00B07987">
        <w:rPr>
          <w:rFonts w:ascii="Times New Roman" w:hAnsi="Times New Roman" w:cs="Times New Roman"/>
          <w:sz w:val="28"/>
          <w:szCs w:val="28"/>
        </w:rPr>
        <w:t>с.Бори</w:t>
      </w:r>
      <w:proofErr w:type="spellEnd"/>
      <w:r w:rsidRPr="00B07987">
        <w:rPr>
          <w:rFonts w:ascii="Times New Roman" w:hAnsi="Times New Roman" w:cs="Times New Roman"/>
          <w:sz w:val="28"/>
          <w:szCs w:val="28"/>
        </w:rPr>
        <w:t xml:space="preserve">, отремонтирована система отопления в </w:t>
      </w:r>
      <w:proofErr w:type="spellStart"/>
      <w:r w:rsidRPr="00B07987">
        <w:rPr>
          <w:rFonts w:ascii="Times New Roman" w:hAnsi="Times New Roman" w:cs="Times New Roman"/>
          <w:sz w:val="28"/>
          <w:szCs w:val="28"/>
        </w:rPr>
        <w:t>СДК</w:t>
      </w:r>
      <w:proofErr w:type="spell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с.ВерхниеКуларки</w:t>
      </w:r>
      <w:proofErr w:type="spellEnd"/>
      <w:r w:rsidRPr="00B07987">
        <w:rPr>
          <w:rFonts w:ascii="Times New Roman" w:hAnsi="Times New Roman" w:cs="Times New Roman"/>
          <w:sz w:val="28"/>
          <w:szCs w:val="28"/>
        </w:rPr>
        <w:t xml:space="preserve"> и др.  Практически во всех учреждениях культуры проведен косметический ремонт, учреждения подготовлены к отопительному сезону.</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На сайте Администрации МР «Сретенский район» и сайте </w:t>
      </w:r>
      <w:proofErr w:type="spellStart"/>
      <w:r w:rsidRPr="00B07987">
        <w:rPr>
          <w:rFonts w:ascii="Times New Roman" w:hAnsi="Times New Roman" w:cs="Times New Roman"/>
          <w:sz w:val="28"/>
          <w:szCs w:val="28"/>
        </w:rPr>
        <w:t>ЗКУБ</w:t>
      </w:r>
      <w:proofErr w:type="spellEnd"/>
      <w:r w:rsidRPr="00B07987">
        <w:rPr>
          <w:rFonts w:ascii="Times New Roman" w:hAnsi="Times New Roman" w:cs="Times New Roman"/>
          <w:sz w:val="28"/>
          <w:szCs w:val="28"/>
        </w:rPr>
        <w:t xml:space="preserve"> им. </w:t>
      </w:r>
      <w:proofErr w:type="spellStart"/>
      <w:r w:rsidRPr="00B07987">
        <w:rPr>
          <w:rFonts w:ascii="Times New Roman" w:hAnsi="Times New Roman" w:cs="Times New Roman"/>
          <w:sz w:val="28"/>
          <w:szCs w:val="28"/>
        </w:rPr>
        <w:t>А.С</w:t>
      </w:r>
      <w:proofErr w:type="spellEnd"/>
      <w:r w:rsidRPr="00B07987">
        <w:rPr>
          <w:rFonts w:ascii="Times New Roman" w:hAnsi="Times New Roman" w:cs="Times New Roman"/>
          <w:sz w:val="28"/>
          <w:szCs w:val="28"/>
        </w:rPr>
        <w:t xml:space="preserve">. </w:t>
      </w:r>
      <w:proofErr w:type="gramStart"/>
      <w:r w:rsidRPr="00B07987">
        <w:rPr>
          <w:rFonts w:ascii="Times New Roman" w:hAnsi="Times New Roman" w:cs="Times New Roman"/>
          <w:sz w:val="28"/>
          <w:szCs w:val="28"/>
        </w:rPr>
        <w:t>Пушкина  ведется</w:t>
      </w:r>
      <w:proofErr w:type="gramEnd"/>
      <w:r w:rsidRPr="00B07987">
        <w:rPr>
          <w:rFonts w:ascii="Times New Roman" w:hAnsi="Times New Roman" w:cs="Times New Roman"/>
          <w:sz w:val="28"/>
          <w:szCs w:val="28"/>
        </w:rPr>
        <w:t xml:space="preserve"> активная работа по информированию населения о крупных районных акциях и  творческих мероприятиях, выкладываются  видеоотчеты о проведенных праздниках.  Имеют собственные сайты в сети Интернет </w:t>
      </w:r>
      <w:proofErr w:type="gramStart"/>
      <w:r w:rsidRPr="00B07987">
        <w:rPr>
          <w:rFonts w:ascii="Times New Roman" w:hAnsi="Times New Roman" w:cs="Times New Roman"/>
          <w:sz w:val="28"/>
          <w:szCs w:val="28"/>
        </w:rPr>
        <w:t>в  МУК</w:t>
      </w:r>
      <w:proofErr w:type="gram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Межпоселенческая</w:t>
      </w:r>
      <w:proofErr w:type="spellEnd"/>
      <w:r w:rsidRPr="00B07987">
        <w:rPr>
          <w:rFonts w:ascii="Times New Roman" w:hAnsi="Times New Roman" w:cs="Times New Roman"/>
          <w:sz w:val="28"/>
          <w:szCs w:val="28"/>
        </w:rPr>
        <w:t xml:space="preserve"> центральная библиотека Сретенского района», МУК «Сретенский районный краеведческий музей», Мук «</w:t>
      </w:r>
      <w:proofErr w:type="spellStart"/>
      <w:r w:rsidRPr="00B07987">
        <w:rPr>
          <w:rFonts w:ascii="Times New Roman" w:hAnsi="Times New Roman" w:cs="Times New Roman"/>
          <w:sz w:val="28"/>
          <w:szCs w:val="28"/>
        </w:rPr>
        <w:t>Межпоселенческий</w:t>
      </w:r>
      <w:proofErr w:type="spellEnd"/>
      <w:r w:rsidRPr="00B07987">
        <w:rPr>
          <w:rFonts w:ascii="Times New Roman" w:hAnsi="Times New Roman" w:cs="Times New Roman"/>
          <w:sz w:val="28"/>
          <w:szCs w:val="28"/>
        </w:rPr>
        <w:t xml:space="preserve"> социально-культурный центр Сретенского района», краеведческий музей </w:t>
      </w:r>
      <w:proofErr w:type="spellStart"/>
      <w:r w:rsidRPr="00B07987">
        <w:rPr>
          <w:rFonts w:ascii="Times New Roman" w:hAnsi="Times New Roman" w:cs="Times New Roman"/>
          <w:sz w:val="28"/>
          <w:szCs w:val="28"/>
        </w:rPr>
        <w:t>п.Кокуй</w:t>
      </w:r>
      <w:proofErr w:type="spell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МБУ</w:t>
      </w:r>
      <w:proofErr w:type="spellEnd"/>
      <w:r w:rsidRPr="00B07987">
        <w:rPr>
          <w:rFonts w:ascii="Times New Roman" w:hAnsi="Times New Roman" w:cs="Times New Roman"/>
          <w:sz w:val="28"/>
          <w:szCs w:val="28"/>
        </w:rPr>
        <w:t xml:space="preserve"> ДО </w:t>
      </w:r>
      <w:proofErr w:type="spellStart"/>
      <w:r w:rsidRPr="00B07987">
        <w:rPr>
          <w:rFonts w:ascii="Times New Roman" w:hAnsi="Times New Roman" w:cs="Times New Roman"/>
          <w:sz w:val="28"/>
          <w:szCs w:val="28"/>
        </w:rPr>
        <w:t>ДШИ</w:t>
      </w:r>
      <w:proofErr w:type="spell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г.Сретенска</w:t>
      </w:r>
      <w:proofErr w:type="spell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МБУ</w:t>
      </w:r>
      <w:proofErr w:type="spellEnd"/>
      <w:r w:rsidRPr="00B07987">
        <w:rPr>
          <w:rFonts w:ascii="Times New Roman" w:hAnsi="Times New Roman" w:cs="Times New Roman"/>
          <w:sz w:val="28"/>
          <w:szCs w:val="28"/>
        </w:rPr>
        <w:t xml:space="preserve"> ДО </w:t>
      </w:r>
      <w:proofErr w:type="spellStart"/>
      <w:r w:rsidRPr="00B07987">
        <w:rPr>
          <w:rFonts w:ascii="Times New Roman" w:hAnsi="Times New Roman" w:cs="Times New Roman"/>
          <w:sz w:val="28"/>
          <w:szCs w:val="28"/>
        </w:rPr>
        <w:t>ДШИ</w:t>
      </w:r>
      <w:proofErr w:type="spellEnd"/>
      <w:r w:rsidRPr="00B07987">
        <w:rPr>
          <w:rFonts w:ascii="Times New Roman" w:hAnsi="Times New Roman" w:cs="Times New Roman"/>
          <w:sz w:val="28"/>
          <w:szCs w:val="28"/>
        </w:rPr>
        <w:t xml:space="preserve"> </w:t>
      </w:r>
      <w:proofErr w:type="spellStart"/>
      <w:r w:rsidRPr="00B07987">
        <w:rPr>
          <w:rFonts w:ascii="Times New Roman" w:hAnsi="Times New Roman" w:cs="Times New Roman"/>
          <w:sz w:val="28"/>
          <w:szCs w:val="28"/>
        </w:rPr>
        <w:t>п.Кокуй</w:t>
      </w:r>
      <w:proofErr w:type="spellEnd"/>
      <w:r w:rsidRPr="00B07987">
        <w:rPr>
          <w:rFonts w:ascii="Times New Roman" w:hAnsi="Times New Roman" w:cs="Times New Roman"/>
          <w:sz w:val="28"/>
          <w:szCs w:val="28"/>
        </w:rPr>
        <w:t xml:space="preserve">. Взаимодействие учреждений культуры и средств массовой информации – действенный механизм привлечения интереса к книге, информации, создание нового и позитивного образа учреждения. На страницах районной газеты «Советское Забайкалье», «Культура Забайкалья» регулярно публикуются материалы о деятельности учреждений культуры. Всего за период </w:t>
      </w:r>
      <w:smartTag w:uri="urn:schemas-microsoft-com:office:smarttags" w:element="metricconverter">
        <w:smartTagPr>
          <w:attr w:name="ProductID" w:val="2017 г"/>
        </w:smartTagPr>
        <w:r w:rsidRPr="00B07987">
          <w:rPr>
            <w:rFonts w:ascii="Times New Roman" w:hAnsi="Times New Roman" w:cs="Times New Roman"/>
            <w:sz w:val="28"/>
            <w:szCs w:val="28"/>
          </w:rPr>
          <w:t>2017 г</w:t>
        </w:r>
      </w:smartTag>
      <w:r w:rsidRPr="00B07987">
        <w:rPr>
          <w:rFonts w:ascii="Times New Roman" w:hAnsi="Times New Roman" w:cs="Times New Roman"/>
          <w:sz w:val="28"/>
          <w:szCs w:val="28"/>
        </w:rPr>
        <w:t xml:space="preserve">. было опубликовано 120 материалов о деятельности учреждений культуры района.    В глазах местного сообщества статьи способствуют созданию нового позитивного образа учреждения культуры. </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ab/>
        <w:t xml:space="preserve">      При некоторой положительной динамике, тем не менее, сказывается отсутствие квалифицированных </w:t>
      </w:r>
      <w:proofErr w:type="gramStart"/>
      <w:r w:rsidRPr="00B07987">
        <w:rPr>
          <w:rFonts w:ascii="Times New Roman" w:hAnsi="Times New Roman" w:cs="Times New Roman"/>
          <w:sz w:val="28"/>
          <w:szCs w:val="28"/>
        </w:rPr>
        <w:t>кадров,  отсутствие</w:t>
      </w:r>
      <w:proofErr w:type="gramEnd"/>
      <w:r w:rsidRPr="00B07987">
        <w:rPr>
          <w:rFonts w:ascii="Times New Roman" w:hAnsi="Times New Roman" w:cs="Times New Roman"/>
          <w:sz w:val="28"/>
          <w:szCs w:val="28"/>
        </w:rPr>
        <w:t xml:space="preserve"> финансирования на  комплектование библиотек литературой, на подписку периодических изданий.  </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lastRenderedPageBreak/>
        <w:t xml:space="preserve">     Не смотря на все трудности, </w:t>
      </w:r>
      <w:proofErr w:type="gramStart"/>
      <w:r w:rsidRPr="00B07987">
        <w:rPr>
          <w:rFonts w:ascii="Times New Roman" w:hAnsi="Times New Roman" w:cs="Times New Roman"/>
          <w:sz w:val="28"/>
          <w:szCs w:val="28"/>
        </w:rPr>
        <w:t>коллектив  учреждений</w:t>
      </w:r>
      <w:proofErr w:type="gramEnd"/>
      <w:r w:rsidRPr="00B07987">
        <w:rPr>
          <w:rFonts w:ascii="Times New Roman" w:hAnsi="Times New Roman" w:cs="Times New Roman"/>
          <w:sz w:val="28"/>
          <w:szCs w:val="28"/>
        </w:rPr>
        <w:t xml:space="preserve"> культуры  района своей работой старается доказать свою необходимость и востребованность в обществе.</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u w:val="single"/>
        </w:rPr>
      </w:pPr>
      <w:r w:rsidRPr="00B07987">
        <w:rPr>
          <w:rFonts w:ascii="Times New Roman" w:hAnsi="Times New Roman" w:cs="Times New Roman"/>
          <w:sz w:val="28"/>
          <w:szCs w:val="28"/>
          <w:u w:val="single"/>
        </w:rPr>
        <w:t>На развитие отрасли «культура» в Сретенском районе негативно сказались следующие факторы:</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 устойчивый дефицит квалифицированных кадров; </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высокий уровень износа материально-технической базы учреждений культуры района;</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низкий уровень внедрения и совершенствования современных технологий, в связи с чем, низкая конкурентоспособность учреждений в предоставлении платных услуг населению;</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 отсутствие эффективных механизмов привлечения внебюджетных ассигнований в сферу культуры и недостаточное материально-техническое оснащение учреждений для развития предпринимательской деятельности; </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отсутствие устойчивого, платежеспособного и требовательного спроса на качественные и разнообразные культурные услуги;</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u w:val="single"/>
        </w:rPr>
        <w:t>Для сохранения и развития учреждений культуры района необходимо</w:t>
      </w:r>
      <w:r w:rsidRPr="00B07987">
        <w:rPr>
          <w:rFonts w:ascii="Times New Roman" w:hAnsi="Times New Roman" w:cs="Times New Roman"/>
          <w:sz w:val="28"/>
          <w:szCs w:val="28"/>
        </w:rPr>
        <w:t xml:space="preserve">: </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 xml:space="preserve">- Модернизировать материально-техническую базу, </w:t>
      </w:r>
      <w:proofErr w:type="gramStart"/>
      <w:r w:rsidRPr="00B07987">
        <w:rPr>
          <w:rFonts w:ascii="Times New Roman" w:hAnsi="Times New Roman" w:cs="Times New Roman"/>
          <w:sz w:val="28"/>
          <w:szCs w:val="28"/>
        </w:rPr>
        <w:t>инфраструктуру  учреждений</w:t>
      </w:r>
      <w:proofErr w:type="gramEnd"/>
      <w:r w:rsidRPr="00B07987">
        <w:rPr>
          <w:rFonts w:ascii="Times New Roman" w:hAnsi="Times New Roman" w:cs="Times New Roman"/>
          <w:sz w:val="28"/>
          <w:szCs w:val="28"/>
        </w:rPr>
        <w:t xml:space="preserve"> культуры;</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ab/>
        <w:t>- Проводить регулярный мониторинг посетителей учреждений на предмет выявления потребностей и ожиданий для уточнения содержания и видов услуг;</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ab/>
        <w:t>- Финансировать новые оригинальные, межведомственные, с использованием информационных, экспозиционных технологий, масштабные, социально значимые проекты.</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ab/>
        <w:t>- Повышать эффективность существующих механизмов привлечения внебюджетных средств;</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lastRenderedPageBreak/>
        <w:tab/>
        <w:t>- Привлекать в отрасль молодых специалистов, совершенствовать профессиональный уровень работающих специалистов;</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ab/>
        <w:t>- Постоянно взаимодействовать с образовательными учреждениями, СМИ, общественными организациями.</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ab/>
        <w:t>-  Совершенствовать нормативно-правовую базу;</w:t>
      </w:r>
    </w:p>
    <w:p w:rsidR="00837313" w:rsidRPr="00B07987" w:rsidRDefault="00837313" w:rsidP="00837313">
      <w:pPr>
        <w:tabs>
          <w:tab w:val="left" w:pos="8115"/>
        </w:tabs>
        <w:spacing w:after="0" w:line="360" w:lineRule="auto"/>
        <w:ind w:firstLine="708"/>
        <w:jc w:val="both"/>
        <w:rPr>
          <w:rFonts w:ascii="Times New Roman" w:hAnsi="Times New Roman" w:cs="Times New Roman"/>
          <w:sz w:val="28"/>
          <w:szCs w:val="28"/>
        </w:rPr>
      </w:pPr>
    </w:p>
    <w:p w:rsidR="005B533E" w:rsidRPr="00B07987" w:rsidRDefault="00837313" w:rsidP="00837313">
      <w:pPr>
        <w:tabs>
          <w:tab w:val="left" w:pos="8115"/>
        </w:tabs>
        <w:spacing w:after="0"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tab/>
      </w:r>
    </w:p>
    <w:p w:rsidR="0036752F" w:rsidRPr="00B07987" w:rsidRDefault="0036752F" w:rsidP="0036752F">
      <w:pPr>
        <w:spacing w:after="0" w:line="240" w:lineRule="auto"/>
        <w:jc w:val="center"/>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val="en-US" w:eastAsia="ru-RU"/>
        </w:rPr>
        <w:t>V</w:t>
      </w:r>
      <w:r w:rsidRPr="00B07987">
        <w:rPr>
          <w:rFonts w:ascii="Times New Roman" w:eastAsia="Times New Roman" w:hAnsi="Times New Roman" w:cs="Times New Roman"/>
          <w:b/>
          <w:sz w:val="28"/>
          <w:szCs w:val="28"/>
          <w:lang w:eastAsia="ru-RU"/>
        </w:rPr>
        <w:t>. Физическая культура и спорт</w:t>
      </w:r>
    </w:p>
    <w:p w:rsidR="0036752F" w:rsidRPr="00B07987" w:rsidRDefault="0036752F" w:rsidP="0036752F">
      <w:pPr>
        <w:spacing w:after="0" w:line="240" w:lineRule="auto"/>
        <w:ind w:firstLine="708"/>
        <w:jc w:val="both"/>
        <w:rPr>
          <w:rFonts w:ascii="Times New Roman" w:eastAsia="Times New Roman" w:hAnsi="Times New Roman" w:cs="Times New Roman"/>
          <w:b/>
          <w:sz w:val="28"/>
          <w:szCs w:val="28"/>
          <w:lang w:eastAsia="ru-RU"/>
        </w:rPr>
      </w:pPr>
    </w:p>
    <w:p w:rsidR="0036752F" w:rsidRPr="00B07987" w:rsidRDefault="0036752F" w:rsidP="0036752F">
      <w:pPr>
        <w:spacing w:after="0" w:line="240" w:lineRule="auto"/>
        <w:ind w:firstLine="708"/>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eastAsia="ru-RU"/>
        </w:rPr>
        <w:t>23. Доля населения, систематически занимающегося физической культурой и спортом.</w:t>
      </w:r>
    </w:p>
    <w:p w:rsidR="00C826BA" w:rsidRPr="00B07987" w:rsidRDefault="00C826BA" w:rsidP="0036752F">
      <w:pPr>
        <w:spacing w:after="0" w:line="240" w:lineRule="auto"/>
        <w:ind w:firstLine="708"/>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eastAsia="ru-RU"/>
        </w:rPr>
        <w:t>23¹. Доля обучающихся, систематически занимающихся физической культурой и спортом, в общей численности обучающихся.</w:t>
      </w:r>
    </w:p>
    <w:p w:rsidR="0036752F" w:rsidRPr="00B07987" w:rsidRDefault="0036752F" w:rsidP="0036752F">
      <w:pPr>
        <w:spacing w:after="0" w:line="240" w:lineRule="auto"/>
        <w:ind w:firstLine="72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u w:val="single"/>
          <w:lang w:eastAsia="ru-RU"/>
        </w:rPr>
        <w:t>Единица измерения</w:t>
      </w:r>
      <w:r w:rsidRPr="00B07987">
        <w:rPr>
          <w:rFonts w:ascii="Times New Roman" w:eastAsia="Times New Roman" w:hAnsi="Times New Roman" w:cs="Times New Roman"/>
          <w:sz w:val="28"/>
          <w:szCs w:val="28"/>
          <w:lang w:eastAsia="ru-RU"/>
        </w:rPr>
        <w:t xml:space="preserve"> – процентов.</w:t>
      </w:r>
    </w:p>
    <w:p w:rsidR="0036752F" w:rsidRPr="00B07987" w:rsidRDefault="0036752F" w:rsidP="008E7384">
      <w:pPr>
        <w:spacing w:after="0" w:line="360" w:lineRule="auto"/>
        <w:jc w:val="both"/>
        <w:rPr>
          <w:rFonts w:ascii="Times New Roman" w:eastAsia="Times New Roman" w:hAnsi="Times New Roman" w:cs="Times New Roman"/>
          <w:sz w:val="28"/>
          <w:szCs w:val="28"/>
          <w:lang w:eastAsia="ru-RU"/>
        </w:rPr>
      </w:pP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Систематически занимающегося населения физической культурой и спортом в % от доли населения- </w:t>
      </w:r>
      <w:r w:rsidR="00946C94" w:rsidRPr="00B07987">
        <w:rPr>
          <w:rFonts w:ascii="Times New Roman" w:eastAsia="Times New Roman" w:hAnsi="Times New Roman" w:cs="Times New Roman"/>
          <w:sz w:val="28"/>
          <w:szCs w:val="28"/>
          <w:lang w:eastAsia="ru-RU"/>
        </w:rPr>
        <w:t>34,3</w:t>
      </w:r>
      <w:r w:rsidRPr="00B07987">
        <w:rPr>
          <w:rFonts w:ascii="Times New Roman" w:eastAsia="Times New Roman" w:hAnsi="Times New Roman" w:cs="Times New Roman"/>
          <w:sz w:val="28"/>
          <w:szCs w:val="28"/>
          <w:lang w:eastAsia="ru-RU"/>
        </w:rPr>
        <w:t>.</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На территории района создана система, направленная на дальнейшее</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развитие физической культуры, спорта, пропаганды физической культуры и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спорта как важной составляющей здорового образа жизни. Разработана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муниципальная программа развития физической культуры и спорта в Сретенском </w:t>
      </w:r>
      <w:proofErr w:type="gramStart"/>
      <w:r w:rsidRPr="00B07987">
        <w:rPr>
          <w:rFonts w:ascii="Times New Roman" w:eastAsia="Times New Roman" w:hAnsi="Times New Roman" w:cs="Times New Roman"/>
          <w:sz w:val="28"/>
          <w:szCs w:val="28"/>
          <w:lang w:eastAsia="ru-RU"/>
        </w:rPr>
        <w:t>районе  на</w:t>
      </w:r>
      <w:proofErr w:type="gramEnd"/>
      <w:r w:rsidRPr="00B07987">
        <w:rPr>
          <w:rFonts w:ascii="Times New Roman" w:eastAsia="Times New Roman" w:hAnsi="Times New Roman" w:cs="Times New Roman"/>
          <w:sz w:val="28"/>
          <w:szCs w:val="28"/>
          <w:lang w:eastAsia="ru-RU"/>
        </w:rPr>
        <w:t xml:space="preserve"> 2017-2020г.г.</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В 2017г.  сборные команды и спортсмены </w:t>
      </w:r>
      <w:proofErr w:type="gramStart"/>
      <w:r w:rsidRPr="00B07987">
        <w:rPr>
          <w:rFonts w:ascii="Times New Roman" w:eastAsia="Times New Roman" w:hAnsi="Times New Roman" w:cs="Times New Roman"/>
          <w:sz w:val="28"/>
          <w:szCs w:val="28"/>
          <w:lang w:eastAsia="ru-RU"/>
        </w:rPr>
        <w:t>района  приняли</w:t>
      </w:r>
      <w:proofErr w:type="gramEnd"/>
      <w:r w:rsidRPr="00B07987">
        <w:rPr>
          <w:rFonts w:ascii="Times New Roman" w:eastAsia="Times New Roman" w:hAnsi="Times New Roman" w:cs="Times New Roman"/>
          <w:sz w:val="28"/>
          <w:szCs w:val="28"/>
          <w:lang w:eastAsia="ru-RU"/>
        </w:rPr>
        <w:t xml:space="preserve"> участие в 65 спортивных мероприятиях  районного, межрайонного, краевого уровней с охватом 4072 чел. 13 школ района приняли участие в районных соревнованиях </w:t>
      </w:r>
      <w:proofErr w:type="spellStart"/>
      <w:r w:rsidRPr="00B07987">
        <w:rPr>
          <w:rFonts w:ascii="Times New Roman" w:eastAsia="Times New Roman" w:hAnsi="Times New Roman" w:cs="Times New Roman"/>
          <w:sz w:val="28"/>
          <w:szCs w:val="28"/>
          <w:lang w:eastAsia="ru-RU"/>
        </w:rPr>
        <w:t>ШБЛ</w:t>
      </w:r>
      <w:proofErr w:type="spellEnd"/>
      <w:r w:rsidRPr="00B07987">
        <w:rPr>
          <w:rFonts w:ascii="Times New Roman" w:eastAsia="Times New Roman" w:hAnsi="Times New Roman" w:cs="Times New Roman"/>
          <w:sz w:val="28"/>
          <w:szCs w:val="28"/>
          <w:lang w:eastAsia="ru-RU"/>
        </w:rPr>
        <w:t xml:space="preserve"> (Школьная баскетбольная лига) « </w:t>
      </w:r>
      <w:proofErr w:type="spellStart"/>
      <w:r w:rsidRPr="00B07987">
        <w:rPr>
          <w:rFonts w:ascii="Times New Roman" w:eastAsia="Times New Roman" w:hAnsi="Times New Roman" w:cs="Times New Roman"/>
          <w:sz w:val="28"/>
          <w:szCs w:val="28"/>
          <w:lang w:eastAsia="ru-RU"/>
        </w:rPr>
        <w:t>КЭС</w:t>
      </w:r>
      <w:proofErr w:type="spellEnd"/>
      <w:r w:rsidRPr="00B07987">
        <w:rPr>
          <w:rFonts w:ascii="Times New Roman" w:eastAsia="Times New Roman" w:hAnsi="Times New Roman" w:cs="Times New Roman"/>
          <w:sz w:val="28"/>
          <w:szCs w:val="28"/>
          <w:lang w:eastAsia="ru-RU"/>
        </w:rPr>
        <w:t xml:space="preserve"> - </w:t>
      </w:r>
      <w:proofErr w:type="spellStart"/>
      <w:r w:rsidRPr="00B07987">
        <w:rPr>
          <w:rFonts w:ascii="Times New Roman" w:eastAsia="Times New Roman" w:hAnsi="Times New Roman" w:cs="Times New Roman"/>
          <w:sz w:val="28"/>
          <w:szCs w:val="28"/>
          <w:lang w:eastAsia="ru-RU"/>
        </w:rPr>
        <w:t>БАСКЕТ</w:t>
      </w:r>
      <w:proofErr w:type="spellEnd"/>
      <w:r w:rsidRPr="00B07987">
        <w:rPr>
          <w:rFonts w:ascii="Times New Roman" w:eastAsia="Times New Roman" w:hAnsi="Times New Roman" w:cs="Times New Roman"/>
          <w:sz w:val="28"/>
          <w:szCs w:val="28"/>
          <w:lang w:eastAsia="ru-RU"/>
        </w:rPr>
        <w:t xml:space="preserve">» в рамках  Российских соревнований среди школьников. Все </w:t>
      </w:r>
      <w:proofErr w:type="gramStart"/>
      <w:r w:rsidRPr="00B07987">
        <w:rPr>
          <w:rFonts w:ascii="Times New Roman" w:eastAsia="Times New Roman" w:hAnsi="Times New Roman" w:cs="Times New Roman"/>
          <w:sz w:val="28"/>
          <w:szCs w:val="28"/>
          <w:lang w:eastAsia="ru-RU"/>
        </w:rPr>
        <w:t>школы ,за</w:t>
      </w:r>
      <w:proofErr w:type="gramEnd"/>
      <w:r w:rsidRPr="00B07987">
        <w:rPr>
          <w:rFonts w:ascii="Times New Roman" w:eastAsia="Times New Roman" w:hAnsi="Times New Roman" w:cs="Times New Roman"/>
          <w:sz w:val="28"/>
          <w:szCs w:val="28"/>
          <w:lang w:eastAsia="ru-RU"/>
        </w:rPr>
        <w:t xml:space="preserve"> участие в соревнованиях,  получат по  4  профессиональных баскетбольных мячей. В 2017</w:t>
      </w:r>
      <w:proofErr w:type="gramStart"/>
      <w:r w:rsidRPr="00B07987">
        <w:rPr>
          <w:rFonts w:ascii="Times New Roman" w:eastAsia="Times New Roman" w:hAnsi="Times New Roman" w:cs="Times New Roman"/>
          <w:sz w:val="28"/>
          <w:szCs w:val="28"/>
          <w:lang w:eastAsia="ru-RU"/>
        </w:rPr>
        <w:t>г  команды</w:t>
      </w:r>
      <w:proofErr w:type="gramEnd"/>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sz w:val="28"/>
          <w:szCs w:val="28"/>
          <w:lang w:eastAsia="ru-RU"/>
        </w:rPr>
        <w:lastRenderedPageBreak/>
        <w:t xml:space="preserve">девушек, юношей МОУ «Кокуйская </w:t>
      </w:r>
      <w:proofErr w:type="spellStart"/>
      <w:r w:rsidRPr="00B07987">
        <w:rPr>
          <w:rFonts w:ascii="Times New Roman" w:eastAsia="Times New Roman" w:hAnsi="Times New Roman" w:cs="Times New Roman"/>
          <w:sz w:val="28"/>
          <w:szCs w:val="28"/>
          <w:lang w:eastAsia="ru-RU"/>
        </w:rPr>
        <w:t>СОШ</w:t>
      </w:r>
      <w:proofErr w:type="spellEnd"/>
      <w:r w:rsidRPr="00B07987">
        <w:rPr>
          <w:rFonts w:ascii="Times New Roman" w:eastAsia="Times New Roman" w:hAnsi="Times New Roman" w:cs="Times New Roman"/>
          <w:sz w:val="28"/>
          <w:szCs w:val="28"/>
          <w:lang w:eastAsia="ru-RU"/>
        </w:rPr>
        <w:t xml:space="preserve"> №2» вышли  в финал регионального этапа соревнований и заняли:</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девушки -4 место, юноши-6 место.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Развивается в районе гиревой спорт. Спортсмены побеждают на помостах не только краевого, но и регионального уровня соревнований (</w:t>
      </w:r>
      <w:proofErr w:type="spellStart"/>
      <w:r w:rsidRPr="00B07987">
        <w:rPr>
          <w:rFonts w:ascii="Times New Roman" w:eastAsia="Times New Roman" w:hAnsi="Times New Roman" w:cs="Times New Roman"/>
          <w:sz w:val="28"/>
          <w:szCs w:val="28"/>
          <w:lang w:eastAsia="ru-RU"/>
        </w:rPr>
        <w:t>г.Улан</w:t>
      </w:r>
      <w:proofErr w:type="spellEnd"/>
      <w:r w:rsidRPr="00B07987">
        <w:rPr>
          <w:rFonts w:ascii="Times New Roman" w:eastAsia="Times New Roman" w:hAnsi="Times New Roman" w:cs="Times New Roman"/>
          <w:sz w:val="28"/>
          <w:szCs w:val="28"/>
          <w:lang w:eastAsia="ru-RU"/>
        </w:rPr>
        <w:t>-Удэ,</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proofErr w:type="spellStart"/>
      <w:r w:rsidRPr="00B07987">
        <w:rPr>
          <w:rFonts w:ascii="Times New Roman" w:eastAsia="Times New Roman" w:hAnsi="Times New Roman" w:cs="Times New Roman"/>
          <w:sz w:val="28"/>
          <w:szCs w:val="28"/>
          <w:lang w:eastAsia="ru-RU"/>
        </w:rPr>
        <w:t>г.Чита</w:t>
      </w:r>
      <w:proofErr w:type="spellEnd"/>
      <w:r w:rsidRPr="00B07987">
        <w:rPr>
          <w:rFonts w:ascii="Times New Roman" w:eastAsia="Times New Roman" w:hAnsi="Times New Roman" w:cs="Times New Roman"/>
          <w:sz w:val="28"/>
          <w:szCs w:val="28"/>
          <w:lang w:eastAsia="ru-RU"/>
        </w:rPr>
        <w:t xml:space="preserve">).  Растет мастерство спортсменов по пауэрлифтингу.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Ребята, пополняют копилку   </w:t>
      </w:r>
      <w:proofErr w:type="gramStart"/>
      <w:r w:rsidRPr="00B07987">
        <w:rPr>
          <w:rFonts w:ascii="Times New Roman" w:eastAsia="Times New Roman" w:hAnsi="Times New Roman" w:cs="Times New Roman"/>
          <w:sz w:val="28"/>
          <w:szCs w:val="28"/>
          <w:lang w:eastAsia="ru-RU"/>
        </w:rPr>
        <w:t>наград,  принимая</w:t>
      </w:r>
      <w:proofErr w:type="gramEnd"/>
      <w:r w:rsidRPr="00B07987">
        <w:rPr>
          <w:rFonts w:ascii="Times New Roman" w:eastAsia="Times New Roman" w:hAnsi="Times New Roman" w:cs="Times New Roman"/>
          <w:sz w:val="28"/>
          <w:szCs w:val="28"/>
          <w:lang w:eastAsia="ru-RU"/>
        </w:rPr>
        <w:t xml:space="preserve"> участие на соревнованиях краевого и регионального уровней (</w:t>
      </w:r>
      <w:proofErr w:type="spellStart"/>
      <w:r w:rsidRPr="00B07987">
        <w:rPr>
          <w:rFonts w:ascii="Times New Roman" w:eastAsia="Times New Roman" w:hAnsi="Times New Roman" w:cs="Times New Roman"/>
          <w:sz w:val="28"/>
          <w:szCs w:val="28"/>
          <w:lang w:eastAsia="ru-RU"/>
        </w:rPr>
        <w:t>г.Хабаровск</w:t>
      </w:r>
      <w:proofErr w:type="spellEnd"/>
      <w:r w:rsidRPr="00B07987">
        <w:rPr>
          <w:rFonts w:ascii="Times New Roman" w:eastAsia="Times New Roman" w:hAnsi="Times New Roman" w:cs="Times New Roman"/>
          <w:sz w:val="28"/>
          <w:szCs w:val="28"/>
          <w:lang w:eastAsia="ru-RU"/>
        </w:rPr>
        <w:t xml:space="preserve">, </w:t>
      </w:r>
      <w:proofErr w:type="spellStart"/>
      <w:r w:rsidRPr="00B07987">
        <w:rPr>
          <w:rFonts w:ascii="Times New Roman" w:eastAsia="Times New Roman" w:hAnsi="Times New Roman" w:cs="Times New Roman"/>
          <w:sz w:val="28"/>
          <w:szCs w:val="28"/>
          <w:lang w:eastAsia="ru-RU"/>
        </w:rPr>
        <w:t>г.Благовещенск</w:t>
      </w:r>
      <w:proofErr w:type="spellEnd"/>
      <w:r w:rsidRPr="00B07987">
        <w:rPr>
          <w:rFonts w:ascii="Times New Roman" w:eastAsia="Times New Roman" w:hAnsi="Times New Roman" w:cs="Times New Roman"/>
          <w:sz w:val="28"/>
          <w:szCs w:val="28"/>
          <w:lang w:eastAsia="ru-RU"/>
        </w:rPr>
        <w:t>).</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Успешно развивается лыжный спорт. Воспитанники двух спортивных школ района выезжают на соревнования краевого уровня и становятся обладателями золотых и серебряных медалей.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Растет мастерство спортсменов по шахматам среди школьников и </w:t>
      </w:r>
      <w:proofErr w:type="gramStart"/>
      <w:r w:rsidRPr="00B07987">
        <w:rPr>
          <w:rFonts w:ascii="Times New Roman" w:eastAsia="Times New Roman" w:hAnsi="Times New Roman" w:cs="Times New Roman"/>
          <w:sz w:val="28"/>
          <w:szCs w:val="28"/>
          <w:lang w:eastAsia="ru-RU"/>
        </w:rPr>
        <w:t>взрослых  в</w:t>
      </w:r>
      <w:proofErr w:type="gramEnd"/>
      <w:r w:rsidRPr="00B07987">
        <w:rPr>
          <w:rFonts w:ascii="Times New Roman" w:eastAsia="Times New Roman" w:hAnsi="Times New Roman" w:cs="Times New Roman"/>
          <w:sz w:val="28"/>
          <w:szCs w:val="28"/>
          <w:lang w:eastAsia="ru-RU"/>
        </w:rPr>
        <w:t xml:space="preserve"> районе.  В районе проведены районные и зональные соревнования по волейболу, настольному теннису, «Веселые старты» в рамках проведения краевой спартакиады школьников. </w:t>
      </w:r>
      <w:proofErr w:type="gramStart"/>
      <w:r w:rsidRPr="00B07987">
        <w:rPr>
          <w:rFonts w:ascii="Times New Roman" w:eastAsia="Times New Roman" w:hAnsi="Times New Roman" w:cs="Times New Roman"/>
          <w:sz w:val="28"/>
          <w:szCs w:val="28"/>
          <w:lang w:eastAsia="ru-RU"/>
        </w:rPr>
        <w:t>В  зональных</w:t>
      </w:r>
      <w:proofErr w:type="gramEnd"/>
      <w:r w:rsidRPr="00B07987">
        <w:rPr>
          <w:rFonts w:ascii="Times New Roman" w:eastAsia="Times New Roman" w:hAnsi="Times New Roman" w:cs="Times New Roman"/>
          <w:sz w:val="28"/>
          <w:szCs w:val="28"/>
          <w:lang w:eastAsia="ru-RU"/>
        </w:rPr>
        <w:t xml:space="preserve"> соревнованиях  по волейболу район занял 1 место, в соревнованиях   «Веселые старты»   2 место.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Активизировалась работа с пенсионерами. В декабре 2017г. в </w:t>
      </w:r>
      <w:proofErr w:type="spellStart"/>
      <w:r w:rsidRPr="00B07987">
        <w:rPr>
          <w:rFonts w:ascii="Times New Roman" w:eastAsia="Times New Roman" w:hAnsi="Times New Roman" w:cs="Times New Roman"/>
          <w:sz w:val="28"/>
          <w:szCs w:val="28"/>
          <w:lang w:eastAsia="ru-RU"/>
        </w:rPr>
        <w:t>г.Сретенск</w:t>
      </w:r>
      <w:proofErr w:type="spellEnd"/>
      <w:r w:rsidRPr="00B07987">
        <w:rPr>
          <w:rFonts w:ascii="Times New Roman" w:eastAsia="Times New Roman" w:hAnsi="Times New Roman" w:cs="Times New Roman"/>
          <w:sz w:val="28"/>
          <w:szCs w:val="28"/>
          <w:lang w:eastAsia="ru-RU"/>
        </w:rPr>
        <w:t xml:space="preserve"> проведена спартакиада среди пенсионеров. Пенсионеры с большим желанием готовятся к спартакиаде среди пенсионеров и участвуют в ней. Сформирована сборная команда </w:t>
      </w:r>
      <w:proofErr w:type="gramStart"/>
      <w:r w:rsidRPr="00B07987">
        <w:rPr>
          <w:rFonts w:ascii="Times New Roman" w:eastAsia="Times New Roman" w:hAnsi="Times New Roman" w:cs="Times New Roman"/>
          <w:sz w:val="28"/>
          <w:szCs w:val="28"/>
          <w:lang w:eastAsia="ru-RU"/>
        </w:rPr>
        <w:t>района  на</w:t>
      </w:r>
      <w:proofErr w:type="gramEnd"/>
      <w:r w:rsidRPr="00B07987">
        <w:rPr>
          <w:rFonts w:ascii="Times New Roman" w:eastAsia="Times New Roman" w:hAnsi="Times New Roman" w:cs="Times New Roman"/>
          <w:sz w:val="28"/>
          <w:szCs w:val="28"/>
          <w:lang w:eastAsia="ru-RU"/>
        </w:rPr>
        <w:t xml:space="preserve"> участие в краевой спартакиаде  в мае 2018г.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125 человек приняло участие в проведении ГТО по разным ступеням.</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80 человек прошли испытания и </w:t>
      </w:r>
      <w:proofErr w:type="gramStart"/>
      <w:r w:rsidRPr="00B07987">
        <w:rPr>
          <w:rFonts w:ascii="Times New Roman" w:eastAsia="Times New Roman" w:hAnsi="Times New Roman" w:cs="Times New Roman"/>
          <w:sz w:val="28"/>
          <w:szCs w:val="28"/>
          <w:lang w:eastAsia="ru-RU"/>
        </w:rPr>
        <w:t>получили  золотые</w:t>
      </w:r>
      <w:proofErr w:type="gramEnd"/>
      <w:r w:rsidRPr="00B07987">
        <w:rPr>
          <w:rFonts w:ascii="Times New Roman" w:eastAsia="Times New Roman" w:hAnsi="Times New Roman" w:cs="Times New Roman"/>
          <w:sz w:val="28"/>
          <w:szCs w:val="28"/>
          <w:lang w:eastAsia="ru-RU"/>
        </w:rPr>
        <w:t>, серебреные, бронзовые значки и удостоверения.</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Ведется активная работа по укреплению физкультурно-спортивной базы спортивных площадок и объектов. В 2017г. подготовлены проектно-сметные документации по строительству многофункциональной спортивной площадке в СП «</w:t>
      </w:r>
      <w:proofErr w:type="spellStart"/>
      <w:r w:rsidRPr="00B07987">
        <w:rPr>
          <w:rFonts w:ascii="Times New Roman" w:eastAsia="Times New Roman" w:hAnsi="Times New Roman" w:cs="Times New Roman"/>
          <w:sz w:val="28"/>
          <w:szCs w:val="28"/>
          <w:lang w:eastAsia="ru-RU"/>
        </w:rPr>
        <w:t>Фирсовское</w:t>
      </w:r>
      <w:proofErr w:type="spellEnd"/>
      <w:r w:rsidRPr="00B07987">
        <w:rPr>
          <w:rFonts w:ascii="Times New Roman" w:eastAsia="Times New Roman" w:hAnsi="Times New Roman" w:cs="Times New Roman"/>
          <w:sz w:val="28"/>
          <w:szCs w:val="28"/>
          <w:lang w:eastAsia="ru-RU"/>
        </w:rPr>
        <w:t xml:space="preserve">» и ремонта стадиона </w:t>
      </w:r>
      <w:proofErr w:type="spellStart"/>
      <w:r w:rsidRPr="00B07987">
        <w:rPr>
          <w:rFonts w:ascii="Times New Roman" w:eastAsia="Times New Roman" w:hAnsi="Times New Roman" w:cs="Times New Roman"/>
          <w:sz w:val="28"/>
          <w:szCs w:val="28"/>
          <w:lang w:eastAsia="ru-RU"/>
        </w:rPr>
        <w:t>г.Сретенск</w:t>
      </w:r>
      <w:proofErr w:type="spellEnd"/>
      <w:r w:rsidRPr="00B07987">
        <w:rPr>
          <w:rFonts w:ascii="Times New Roman" w:eastAsia="Times New Roman" w:hAnsi="Times New Roman" w:cs="Times New Roman"/>
          <w:sz w:val="28"/>
          <w:szCs w:val="28"/>
          <w:lang w:eastAsia="ru-RU"/>
        </w:rPr>
        <w:t xml:space="preserve">. </w:t>
      </w:r>
      <w:proofErr w:type="gramStart"/>
      <w:r w:rsidRPr="00B07987">
        <w:rPr>
          <w:rFonts w:ascii="Times New Roman" w:eastAsia="Times New Roman" w:hAnsi="Times New Roman" w:cs="Times New Roman"/>
          <w:sz w:val="28"/>
          <w:szCs w:val="28"/>
          <w:lang w:eastAsia="ru-RU"/>
        </w:rPr>
        <w:t>В  2018</w:t>
      </w:r>
      <w:proofErr w:type="gramEnd"/>
      <w:r w:rsidRPr="00B07987">
        <w:rPr>
          <w:rFonts w:ascii="Times New Roman" w:eastAsia="Times New Roman" w:hAnsi="Times New Roman" w:cs="Times New Roman"/>
          <w:sz w:val="28"/>
          <w:szCs w:val="28"/>
          <w:lang w:eastAsia="ru-RU"/>
        </w:rPr>
        <w:t>г.</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будет проводиться капитальный ремонт стадиона </w:t>
      </w:r>
      <w:proofErr w:type="spellStart"/>
      <w:r w:rsidRPr="00B07987">
        <w:rPr>
          <w:rFonts w:ascii="Times New Roman" w:eastAsia="Times New Roman" w:hAnsi="Times New Roman" w:cs="Times New Roman"/>
          <w:sz w:val="28"/>
          <w:szCs w:val="28"/>
          <w:lang w:eastAsia="ru-RU"/>
        </w:rPr>
        <w:t>г.Сретенск</w:t>
      </w:r>
      <w:proofErr w:type="spellEnd"/>
      <w:r w:rsidRPr="00B07987">
        <w:rPr>
          <w:rFonts w:ascii="Times New Roman" w:eastAsia="Times New Roman" w:hAnsi="Times New Roman" w:cs="Times New Roman"/>
          <w:sz w:val="28"/>
          <w:szCs w:val="28"/>
          <w:lang w:eastAsia="ru-RU"/>
        </w:rPr>
        <w:t xml:space="preserve">. Надеемся, что многофункциональная спортивная </w:t>
      </w:r>
      <w:proofErr w:type="gramStart"/>
      <w:r w:rsidRPr="00B07987">
        <w:rPr>
          <w:rFonts w:ascii="Times New Roman" w:eastAsia="Times New Roman" w:hAnsi="Times New Roman" w:cs="Times New Roman"/>
          <w:sz w:val="28"/>
          <w:szCs w:val="28"/>
          <w:lang w:eastAsia="ru-RU"/>
        </w:rPr>
        <w:t>площадка  СП</w:t>
      </w:r>
      <w:proofErr w:type="gramEnd"/>
      <w:r w:rsidRPr="00B07987">
        <w:rPr>
          <w:rFonts w:ascii="Times New Roman" w:eastAsia="Times New Roman" w:hAnsi="Times New Roman" w:cs="Times New Roman"/>
          <w:sz w:val="28"/>
          <w:szCs w:val="28"/>
          <w:lang w:eastAsia="ru-RU"/>
        </w:rPr>
        <w:t xml:space="preserve"> «</w:t>
      </w:r>
      <w:proofErr w:type="spellStart"/>
      <w:r w:rsidRPr="00B07987">
        <w:rPr>
          <w:rFonts w:ascii="Times New Roman" w:eastAsia="Times New Roman" w:hAnsi="Times New Roman" w:cs="Times New Roman"/>
          <w:sz w:val="28"/>
          <w:szCs w:val="28"/>
          <w:lang w:eastAsia="ru-RU"/>
        </w:rPr>
        <w:t>Фирсовское</w:t>
      </w:r>
      <w:proofErr w:type="spellEnd"/>
      <w:r w:rsidRPr="00B07987">
        <w:rPr>
          <w:rFonts w:ascii="Times New Roman" w:eastAsia="Times New Roman" w:hAnsi="Times New Roman" w:cs="Times New Roman"/>
          <w:sz w:val="28"/>
          <w:szCs w:val="28"/>
          <w:lang w:eastAsia="ru-RU"/>
        </w:rPr>
        <w:t>» будет построена в 2019г.</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lastRenderedPageBreak/>
        <w:t xml:space="preserve">    Общее финансирование на физическую культуру и спорт в 2017г составляет 400 </w:t>
      </w:r>
      <w:proofErr w:type="gramStart"/>
      <w:r w:rsidRPr="00B07987">
        <w:rPr>
          <w:rFonts w:ascii="Times New Roman" w:eastAsia="Times New Roman" w:hAnsi="Times New Roman" w:cs="Times New Roman"/>
          <w:sz w:val="28"/>
          <w:szCs w:val="28"/>
          <w:lang w:eastAsia="ru-RU"/>
        </w:rPr>
        <w:t>тысяч  рублей</w:t>
      </w:r>
      <w:proofErr w:type="gramEnd"/>
      <w:r w:rsidRPr="00B07987">
        <w:rPr>
          <w:rFonts w:ascii="Times New Roman" w:eastAsia="Times New Roman" w:hAnsi="Times New Roman" w:cs="Times New Roman"/>
          <w:sz w:val="28"/>
          <w:szCs w:val="28"/>
          <w:lang w:eastAsia="ru-RU"/>
        </w:rPr>
        <w:t>.</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w:t>
      </w:r>
      <w:proofErr w:type="gramStart"/>
      <w:r w:rsidRPr="00B07987">
        <w:rPr>
          <w:rFonts w:ascii="Times New Roman" w:eastAsia="Times New Roman" w:hAnsi="Times New Roman" w:cs="Times New Roman"/>
          <w:sz w:val="28"/>
          <w:szCs w:val="28"/>
          <w:lang w:eastAsia="ru-RU"/>
        </w:rPr>
        <w:t>22  сборные</w:t>
      </w:r>
      <w:proofErr w:type="gramEnd"/>
      <w:r w:rsidRPr="00B07987">
        <w:rPr>
          <w:rFonts w:ascii="Times New Roman" w:eastAsia="Times New Roman" w:hAnsi="Times New Roman" w:cs="Times New Roman"/>
          <w:sz w:val="28"/>
          <w:szCs w:val="28"/>
          <w:lang w:eastAsia="ru-RU"/>
        </w:rPr>
        <w:t xml:space="preserve"> команды района по видам спорта приняли  участие в соревнованиях не только краевого уровня, но и регионального. </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Проведено 14 районных физкультурно- </w:t>
      </w:r>
      <w:proofErr w:type="gramStart"/>
      <w:r w:rsidRPr="00B07987">
        <w:rPr>
          <w:rFonts w:ascii="Times New Roman" w:eastAsia="Times New Roman" w:hAnsi="Times New Roman" w:cs="Times New Roman"/>
          <w:sz w:val="28"/>
          <w:szCs w:val="28"/>
          <w:lang w:eastAsia="ru-RU"/>
        </w:rPr>
        <w:t>массовых  спортивных</w:t>
      </w:r>
      <w:proofErr w:type="gramEnd"/>
      <w:r w:rsidRPr="00B07987">
        <w:rPr>
          <w:rFonts w:ascii="Times New Roman" w:eastAsia="Times New Roman" w:hAnsi="Times New Roman" w:cs="Times New Roman"/>
          <w:sz w:val="28"/>
          <w:szCs w:val="28"/>
          <w:lang w:eastAsia="ru-RU"/>
        </w:rPr>
        <w:t xml:space="preserve"> соревнований и спартакиад (Сретенские игры, легкоатлетическая эстафета  1 мая, «</w:t>
      </w:r>
      <w:proofErr w:type="spellStart"/>
      <w:r w:rsidRPr="00B07987">
        <w:rPr>
          <w:rFonts w:ascii="Times New Roman" w:eastAsia="Times New Roman" w:hAnsi="Times New Roman" w:cs="Times New Roman"/>
          <w:sz w:val="28"/>
          <w:szCs w:val="28"/>
          <w:lang w:eastAsia="ru-RU"/>
        </w:rPr>
        <w:t>КЭС-БАСКЕТ</w:t>
      </w:r>
      <w:proofErr w:type="spellEnd"/>
      <w:r w:rsidRPr="00B07987">
        <w:rPr>
          <w:rFonts w:ascii="Times New Roman" w:eastAsia="Times New Roman" w:hAnsi="Times New Roman" w:cs="Times New Roman"/>
          <w:sz w:val="28"/>
          <w:szCs w:val="28"/>
          <w:lang w:eastAsia="ru-RU"/>
        </w:rPr>
        <w:t xml:space="preserve">» </w:t>
      </w:r>
      <w:proofErr w:type="spellStart"/>
      <w:r w:rsidRPr="00B07987">
        <w:rPr>
          <w:rFonts w:ascii="Times New Roman" w:eastAsia="Times New Roman" w:hAnsi="Times New Roman" w:cs="Times New Roman"/>
          <w:sz w:val="28"/>
          <w:szCs w:val="28"/>
          <w:lang w:eastAsia="ru-RU"/>
        </w:rPr>
        <w:t>ШБЛ</w:t>
      </w:r>
      <w:proofErr w:type="spellEnd"/>
      <w:r w:rsidRPr="00B07987">
        <w:rPr>
          <w:rFonts w:ascii="Times New Roman" w:eastAsia="Times New Roman" w:hAnsi="Times New Roman" w:cs="Times New Roman"/>
          <w:sz w:val="28"/>
          <w:szCs w:val="28"/>
          <w:lang w:eastAsia="ru-RU"/>
        </w:rPr>
        <w:t>(школьная баскетбольная лига), мини-футбол в рамках Губернаторского проекта «Спорт для всех»)  и др.</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В 20 видах спорта занимается 1717 человек - баскетбол, волейбол, гиревой </w:t>
      </w:r>
      <w:proofErr w:type="gramStart"/>
      <w:r w:rsidRPr="00B07987">
        <w:rPr>
          <w:rFonts w:ascii="Times New Roman" w:eastAsia="Times New Roman" w:hAnsi="Times New Roman" w:cs="Times New Roman"/>
          <w:sz w:val="28"/>
          <w:szCs w:val="28"/>
          <w:lang w:eastAsia="ru-RU"/>
        </w:rPr>
        <w:t>спорт,  дартс</w:t>
      </w:r>
      <w:proofErr w:type="gramEnd"/>
      <w:r w:rsidRPr="00B07987">
        <w:rPr>
          <w:rFonts w:ascii="Times New Roman" w:eastAsia="Times New Roman" w:hAnsi="Times New Roman" w:cs="Times New Roman"/>
          <w:sz w:val="28"/>
          <w:szCs w:val="28"/>
          <w:lang w:eastAsia="ru-RU"/>
        </w:rPr>
        <w:t>, легкая атлетика, лыжные гонки, настольный теннис,   пулевая стрельба, спортивное ориентирование, туризм, тяжелая атлетика, футбол, хоккей с шайбой, шахматы, шашки, русская лапта, хоккей с мячом, спортивная гимнастика, футбол, русская лапта.</w:t>
      </w:r>
    </w:p>
    <w:p w:rsidR="00F67A00" w:rsidRPr="00B07987" w:rsidRDefault="00F67A00" w:rsidP="00F67A00">
      <w:pPr>
        <w:spacing w:after="0" w:line="360" w:lineRule="auto"/>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w:t>
      </w:r>
      <w:proofErr w:type="gramStart"/>
      <w:r w:rsidRPr="00B07987">
        <w:rPr>
          <w:rFonts w:ascii="Times New Roman" w:eastAsia="Times New Roman" w:hAnsi="Times New Roman" w:cs="Times New Roman"/>
          <w:sz w:val="28"/>
          <w:szCs w:val="28"/>
          <w:lang w:eastAsia="ru-RU"/>
        </w:rPr>
        <w:t>Присвоено  спортсменов</w:t>
      </w:r>
      <w:proofErr w:type="gramEnd"/>
      <w:r w:rsidRPr="00B07987">
        <w:rPr>
          <w:rFonts w:ascii="Times New Roman" w:eastAsia="Times New Roman" w:hAnsi="Times New Roman" w:cs="Times New Roman"/>
          <w:sz w:val="28"/>
          <w:szCs w:val="28"/>
          <w:lang w:eastAsia="ru-RU"/>
        </w:rPr>
        <w:t xml:space="preserve"> массовых разрядов – 354чел, из них; 5чел.-  1 разряд,  </w:t>
      </w:r>
      <w:proofErr w:type="spellStart"/>
      <w:r w:rsidRPr="00B07987">
        <w:rPr>
          <w:rFonts w:ascii="Times New Roman" w:eastAsia="Times New Roman" w:hAnsi="Times New Roman" w:cs="Times New Roman"/>
          <w:sz w:val="28"/>
          <w:szCs w:val="28"/>
          <w:lang w:eastAsia="ru-RU"/>
        </w:rPr>
        <w:t>КМС</w:t>
      </w:r>
      <w:proofErr w:type="spellEnd"/>
      <w:r w:rsidRPr="00B07987">
        <w:rPr>
          <w:rFonts w:ascii="Times New Roman" w:eastAsia="Times New Roman" w:hAnsi="Times New Roman" w:cs="Times New Roman"/>
          <w:sz w:val="28"/>
          <w:szCs w:val="28"/>
          <w:lang w:eastAsia="ru-RU"/>
        </w:rPr>
        <w:t xml:space="preserve">- 4 чел, 1 чел. – награда «За заслуги Забайкальского края». </w:t>
      </w:r>
    </w:p>
    <w:p w:rsidR="00F67A00" w:rsidRPr="00B07987" w:rsidRDefault="00F67A00" w:rsidP="00F67A00">
      <w:pPr>
        <w:spacing w:after="0" w:line="240" w:lineRule="auto"/>
        <w:jc w:val="both"/>
        <w:rPr>
          <w:rFonts w:ascii="Times New Roman" w:eastAsia="Times New Roman" w:hAnsi="Times New Roman" w:cs="Times New Roman"/>
          <w:sz w:val="28"/>
          <w:szCs w:val="28"/>
          <w:lang w:eastAsia="ru-RU"/>
        </w:rPr>
      </w:pPr>
    </w:p>
    <w:p w:rsidR="0036752F" w:rsidRPr="00B07987" w:rsidRDefault="0036752F" w:rsidP="0036752F">
      <w:pPr>
        <w:spacing w:after="0" w:line="240" w:lineRule="auto"/>
        <w:jc w:val="center"/>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val="en-US" w:eastAsia="ru-RU"/>
        </w:rPr>
        <w:t>VI</w:t>
      </w:r>
      <w:r w:rsidRPr="00B07987">
        <w:rPr>
          <w:rFonts w:ascii="Times New Roman" w:eastAsia="Times New Roman" w:hAnsi="Times New Roman" w:cs="Times New Roman"/>
          <w:b/>
          <w:sz w:val="28"/>
          <w:szCs w:val="28"/>
          <w:lang w:eastAsia="ru-RU"/>
        </w:rPr>
        <w:t>. Жилищное строительство и обеспечение граждан жильем</w:t>
      </w:r>
    </w:p>
    <w:p w:rsidR="0036752F" w:rsidRPr="00B07987" w:rsidRDefault="0036752F" w:rsidP="0036752F">
      <w:pPr>
        <w:spacing w:after="0" w:line="240" w:lineRule="auto"/>
        <w:ind w:firstLine="708"/>
        <w:jc w:val="both"/>
        <w:rPr>
          <w:rFonts w:ascii="Times New Roman" w:eastAsia="Times New Roman" w:hAnsi="Times New Roman" w:cs="Times New Roman"/>
          <w:b/>
          <w:bCs/>
          <w:sz w:val="28"/>
          <w:szCs w:val="28"/>
          <w:lang w:eastAsia="ru-RU"/>
        </w:rPr>
      </w:pPr>
    </w:p>
    <w:p w:rsidR="0036752F" w:rsidRPr="00B07987" w:rsidRDefault="00C826BA" w:rsidP="0036752F">
      <w:pPr>
        <w:spacing w:after="0" w:line="240" w:lineRule="auto"/>
        <w:ind w:firstLine="720"/>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eastAsia="ru-RU"/>
        </w:rPr>
        <w:t>24.</w:t>
      </w:r>
      <w:r w:rsidR="0036752F" w:rsidRPr="00B07987">
        <w:rPr>
          <w:rFonts w:ascii="Times New Roman" w:eastAsia="Times New Roman" w:hAnsi="Times New Roman" w:cs="Times New Roman"/>
          <w:b/>
          <w:sz w:val="28"/>
          <w:szCs w:val="28"/>
          <w:lang w:eastAsia="ru-RU"/>
        </w:rPr>
        <w:t>, 24.1 Общая площадь жилых помещений, приходящаяся в среднем на одного жителя, – всего</w:t>
      </w:r>
    </w:p>
    <w:p w:rsidR="0036752F" w:rsidRPr="00B07987" w:rsidRDefault="0036752F" w:rsidP="0036752F">
      <w:pPr>
        <w:spacing w:after="0" w:line="240" w:lineRule="auto"/>
        <w:ind w:firstLine="1080"/>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eastAsia="ru-RU"/>
        </w:rPr>
        <w:t>в том числе введенная в действие за один год</w:t>
      </w:r>
    </w:p>
    <w:p w:rsidR="0036752F" w:rsidRPr="00B07987" w:rsidRDefault="0036752F" w:rsidP="0036752F">
      <w:pPr>
        <w:spacing w:after="0" w:line="240" w:lineRule="auto"/>
        <w:ind w:firstLine="720"/>
        <w:jc w:val="both"/>
        <w:rPr>
          <w:rFonts w:ascii="Times New Roman" w:eastAsia="Times New Roman" w:hAnsi="Times New Roman" w:cs="Times New Roman"/>
          <w:sz w:val="28"/>
          <w:szCs w:val="28"/>
          <w:u w:val="single"/>
          <w:lang w:eastAsia="ru-RU"/>
        </w:rPr>
      </w:pPr>
    </w:p>
    <w:p w:rsidR="0036752F" w:rsidRPr="00B07987" w:rsidRDefault="0036752F" w:rsidP="0036752F">
      <w:pPr>
        <w:spacing w:after="0" w:line="240" w:lineRule="auto"/>
        <w:ind w:firstLine="72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u w:val="single"/>
          <w:lang w:eastAsia="ru-RU"/>
        </w:rPr>
        <w:t>Единица измерения</w:t>
      </w:r>
      <w:r w:rsidRPr="00B07987">
        <w:rPr>
          <w:rFonts w:ascii="Times New Roman" w:eastAsia="Times New Roman" w:hAnsi="Times New Roman" w:cs="Times New Roman"/>
          <w:sz w:val="28"/>
          <w:szCs w:val="28"/>
          <w:lang w:eastAsia="ru-RU"/>
        </w:rPr>
        <w:t xml:space="preserve"> – процентов.</w:t>
      </w:r>
    </w:p>
    <w:p w:rsidR="00752AF7" w:rsidRPr="00B07987" w:rsidRDefault="0036752F" w:rsidP="00C826BA">
      <w:pPr>
        <w:spacing w:line="360" w:lineRule="auto"/>
        <w:ind w:firstLine="708"/>
        <w:jc w:val="both"/>
        <w:rPr>
          <w:rFonts w:ascii="Times New Roman" w:hAnsi="Times New Roman" w:cs="Times New Roman"/>
          <w:sz w:val="28"/>
          <w:szCs w:val="28"/>
        </w:rPr>
      </w:pPr>
      <w:r w:rsidRPr="00B07987">
        <w:rPr>
          <w:rFonts w:ascii="Times New Roman" w:eastAsia="Times New Roman" w:hAnsi="Times New Roman" w:cs="Times New Roman"/>
          <w:sz w:val="28"/>
          <w:szCs w:val="28"/>
          <w:u w:val="single"/>
          <w:lang w:eastAsia="ru-RU"/>
        </w:rPr>
        <w:t>Источник информации:</w:t>
      </w:r>
      <w:r w:rsidRPr="00B07987">
        <w:rPr>
          <w:rFonts w:ascii="Times New Roman" w:eastAsia="Times New Roman" w:hAnsi="Times New Roman" w:cs="Times New Roman"/>
          <w:sz w:val="28"/>
          <w:szCs w:val="28"/>
          <w:lang w:eastAsia="ru-RU"/>
        </w:rPr>
        <w:t xml:space="preserve"> органы местного самоуправления</w:t>
      </w:r>
      <w:r w:rsidRPr="00B07987">
        <w:rPr>
          <w:rFonts w:ascii="Times New Roman" w:eastAsia="Times New Roman" w:hAnsi="Times New Roman" w:cs="Times New Roman"/>
          <w:sz w:val="28"/>
          <w:szCs w:val="28"/>
          <w:vertAlign w:val="superscript"/>
          <w:lang w:eastAsia="ru-RU"/>
        </w:rPr>
        <w:footnoteReference w:id="3"/>
      </w:r>
      <w:r w:rsidR="00C826BA" w:rsidRPr="00B07987">
        <w:rPr>
          <w:rFonts w:ascii="Times New Roman" w:eastAsia="Times New Roman" w:hAnsi="Times New Roman" w:cs="Times New Roman"/>
          <w:sz w:val="28"/>
          <w:szCs w:val="28"/>
          <w:lang w:eastAsia="ru-RU"/>
        </w:rPr>
        <w:t xml:space="preserve">. </w:t>
      </w:r>
      <w:r w:rsidR="00752AF7" w:rsidRPr="00B07987">
        <w:rPr>
          <w:rFonts w:ascii="Times New Roman" w:hAnsi="Times New Roman" w:cs="Times New Roman"/>
          <w:sz w:val="28"/>
          <w:szCs w:val="28"/>
        </w:rPr>
        <w:t>В 201</w:t>
      </w:r>
      <w:r w:rsidR="00C826BA" w:rsidRPr="00B07987">
        <w:rPr>
          <w:rFonts w:ascii="Times New Roman" w:hAnsi="Times New Roman" w:cs="Times New Roman"/>
          <w:sz w:val="28"/>
          <w:szCs w:val="28"/>
        </w:rPr>
        <w:t>6</w:t>
      </w:r>
      <w:r w:rsidR="00752AF7" w:rsidRPr="00B07987">
        <w:rPr>
          <w:rFonts w:ascii="Times New Roman" w:hAnsi="Times New Roman" w:cs="Times New Roman"/>
          <w:sz w:val="28"/>
          <w:szCs w:val="28"/>
        </w:rPr>
        <w:t xml:space="preserve"> году указанный показатель составил </w:t>
      </w:r>
      <w:r w:rsidR="00946C94" w:rsidRPr="00B07987">
        <w:rPr>
          <w:rFonts w:ascii="Times New Roman" w:hAnsi="Times New Roman" w:cs="Times New Roman"/>
          <w:sz w:val="28"/>
          <w:szCs w:val="28"/>
        </w:rPr>
        <w:t>20</w:t>
      </w:r>
      <w:r w:rsidR="00752AF7" w:rsidRPr="00B07987">
        <w:rPr>
          <w:rFonts w:ascii="Times New Roman" w:hAnsi="Times New Roman" w:cs="Times New Roman"/>
          <w:sz w:val="28"/>
          <w:szCs w:val="28"/>
        </w:rPr>
        <w:t xml:space="preserve"> кв. метров на 1 жителя. В</w:t>
      </w:r>
      <w:r w:rsidR="00133272" w:rsidRPr="00B07987">
        <w:rPr>
          <w:rFonts w:ascii="Times New Roman" w:hAnsi="Times New Roman" w:cs="Times New Roman"/>
          <w:sz w:val="28"/>
          <w:szCs w:val="28"/>
        </w:rPr>
        <w:t>в</w:t>
      </w:r>
      <w:r w:rsidR="00752AF7" w:rsidRPr="00B07987">
        <w:rPr>
          <w:rFonts w:ascii="Times New Roman" w:hAnsi="Times New Roman" w:cs="Times New Roman"/>
          <w:sz w:val="28"/>
          <w:szCs w:val="28"/>
        </w:rPr>
        <w:t xml:space="preserve">едены индивидуальные жилые дома в </w:t>
      </w:r>
      <w:proofErr w:type="spellStart"/>
      <w:r w:rsidR="00752AF7" w:rsidRPr="00B07987">
        <w:rPr>
          <w:rFonts w:ascii="Times New Roman" w:hAnsi="Times New Roman" w:cs="Times New Roman"/>
          <w:sz w:val="28"/>
          <w:szCs w:val="28"/>
        </w:rPr>
        <w:t>пгт</w:t>
      </w:r>
      <w:proofErr w:type="spellEnd"/>
      <w:r w:rsidR="00752AF7" w:rsidRPr="00B07987">
        <w:rPr>
          <w:rFonts w:ascii="Times New Roman" w:hAnsi="Times New Roman" w:cs="Times New Roman"/>
          <w:sz w:val="28"/>
          <w:szCs w:val="28"/>
        </w:rPr>
        <w:t xml:space="preserve">. </w:t>
      </w:r>
      <w:proofErr w:type="spellStart"/>
      <w:r w:rsidR="00752AF7" w:rsidRPr="00B07987">
        <w:rPr>
          <w:rFonts w:ascii="Times New Roman" w:hAnsi="Times New Roman" w:cs="Times New Roman"/>
          <w:sz w:val="28"/>
          <w:szCs w:val="28"/>
        </w:rPr>
        <w:t>Усть</w:t>
      </w:r>
      <w:proofErr w:type="spellEnd"/>
      <w:r w:rsidR="00752AF7" w:rsidRPr="00B07987">
        <w:rPr>
          <w:rFonts w:ascii="Times New Roman" w:hAnsi="Times New Roman" w:cs="Times New Roman"/>
          <w:sz w:val="28"/>
          <w:szCs w:val="28"/>
        </w:rPr>
        <w:t xml:space="preserve"> – </w:t>
      </w:r>
      <w:proofErr w:type="spellStart"/>
      <w:r w:rsidR="00752AF7" w:rsidRPr="00B07987">
        <w:rPr>
          <w:rFonts w:ascii="Times New Roman" w:hAnsi="Times New Roman" w:cs="Times New Roman"/>
          <w:sz w:val="28"/>
          <w:szCs w:val="28"/>
        </w:rPr>
        <w:t>Карск</w:t>
      </w:r>
      <w:proofErr w:type="spellEnd"/>
      <w:r w:rsidR="00752AF7" w:rsidRPr="00B07987">
        <w:rPr>
          <w:rFonts w:ascii="Times New Roman" w:hAnsi="Times New Roman" w:cs="Times New Roman"/>
          <w:sz w:val="28"/>
          <w:szCs w:val="28"/>
        </w:rPr>
        <w:t xml:space="preserve">, </w:t>
      </w:r>
      <w:proofErr w:type="spellStart"/>
      <w:r w:rsidR="00752AF7" w:rsidRPr="00B07987">
        <w:rPr>
          <w:rFonts w:ascii="Times New Roman" w:hAnsi="Times New Roman" w:cs="Times New Roman"/>
          <w:sz w:val="28"/>
          <w:szCs w:val="28"/>
        </w:rPr>
        <w:t>пгт</w:t>
      </w:r>
      <w:proofErr w:type="spellEnd"/>
      <w:r w:rsidR="00752AF7" w:rsidRPr="00B07987">
        <w:rPr>
          <w:rFonts w:ascii="Times New Roman" w:hAnsi="Times New Roman" w:cs="Times New Roman"/>
          <w:sz w:val="28"/>
          <w:szCs w:val="28"/>
        </w:rPr>
        <w:t xml:space="preserve">. </w:t>
      </w:r>
      <w:proofErr w:type="spellStart"/>
      <w:r w:rsidR="00752AF7" w:rsidRPr="00B07987">
        <w:rPr>
          <w:rFonts w:ascii="Times New Roman" w:hAnsi="Times New Roman" w:cs="Times New Roman"/>
          <w:sz w:val="28"/>
          <w:szCs w:val="28"/>
        </w:rPr>
        <w:t>Кокуй</w:t>
      </w:r>
      <w:proofErr w:type="spellEnd"/>
      <w:r w:rsidR="00752AF7" w:rsidRPr="00B07987">
        <w:rPr>
          <w:rFonts w:ascii="Times New Roman" w:hAnsi="Times New Roman" w:cs="Times New Roman"/>
          <w:sz w:val="28"/>
          <w:szCs w:val="28"/>
        </w:rPr>
        <w:t xml:space="preserve">, </w:t>
      </w:r>
      <w:r w:rsidR="00C826BA" w:rsidRPr="00B07987">
        <w:rPr>
          <w:rFonts w:ascii="Times New Roman" w:hAnsi="Times New Roman" w:cs="Times New Roman"/>
          <w:sz w:val="28"/>
          <w:szCs w:val="28"/>
        </w:rPr>
        <w:t>г. Сретенск.</w:t>
      </w:r>
    </w:p>
    <w:p w:rsidR="0036752F" w:rsidRPr="00B07987" w:rsidRDefault="0036752F" w:rsidP="0036752F">
      <w:pPr>
        <w:tabs>
          <w:tab w:val="num" w:pos="1440"/>
        </w:tabs>
        <w:spacing w:after="0" w:line="360" w:lineRule="auto"/>
        <w:ind w:firstLine="709"/>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bCs/>
          <w:sz w:val="28"/>
          <w:szCs w:val="28"/>
          <w:lang w:eastAsia="ru-RU"/>
        </w:rPr>
        <w:t>25. </w:t>
      </w:r>
      <w:r w:rsidRPr="00B07987">
        <w:rPr>
          <w:rFonts w:ascii="Times New Roman" w:eastAsia="Times New Roman" w:hAnsi="Times New Roman" w:cs="Times New Roman"/>
          <w:b/>
          <w:sz w:val="28"/>
          <w:szCs w:val="28"/>
          <w:lang w:eastAsia="ru-RU"/>
        </w:rPr>
        <w:t xml:space="preserve">Площадь земельных участков, предоставленных для строительства, в расчете на 10 тыс. человек населения – всего, </w:t>
      </w:r>
    </w:p>
    <w:p w:rsidR="0036752F" w:rsidRPr="00B07987" w:rsidRDefault="0036752F" w:rsidP="0036752F">
      <w:pPr>
        <w:tabs>
          <w:tab w:val="num" w:pos="1440"/>
        </w:tabs>
        <w:spacing w:after="0" w:line="360" w:lineRule="auto"/>
        <w:ind w:firstLine="709"/>
        <w:jc w:val="both"/>
        <w:rPr>
          <w:rFonts w:ascii="Times New Roman" w:eastAsia="Times New Roman" w:hAnsi="Times New Roman" w:cs="Times New Roman"/>
          <w:bCs/>
          <w:sz w:val="28"/>
          <w:szCs w:val="28"/>
          <w:lang w:eastAsia="ru-RU"/>
        </w:rPr>
      </w:pPr>
      <w:r w:rsidRPr="00B07987">
        <w:rPr>
          <w:rFonts w:ascii="Times New Roman" w:eastAsia="Times New Roman" w:hAnsi="Times New Roman" w:cs="Times New Roman"/>
          <w:b/>
          <w:bCs/>
          <w:sz w:val="28"/>
          <w:szCs w:val="28"/>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752AF7" w:rsidRPr="00B07987" w:rsidRDefault="00752AF7" w:rsidP="00752AF7">
      <w:pPr>
        <w:spacing w:line="360" w:lineRule="auto"/>
        <w:ind w:firstLine="708"/>
        <w:jc w:val="both"/>
        <w:rPr>
          <w:rFonts w:ascii="Times New Roman" w:hAnsi="Times New Roman" w:cs="Times New Roman"/>
          <w:sz w:val="28"/>
          <w:szCs w:val="28"/>
        </w:rPr>
      </w:pPr>
      <w:r w:rsidRPr="00B07987">
        <w:rPr>
          <w:rFonts w:ascii="Times New Roman" w:hAnsi="Times New Roman" w:cs="Times New Roman"/>
          <w:sz w:val="28"/>
          <w:szCs w:val="28"/>
        </w:rPr>
        <w:lastRenderedPageBreak/>
        <w:t xml:space="preserve">Предоставление земельных участков, в том числе предоставленных для жилищного строительства, индивидуального строительства и комплексного освоения в целях жилищного строительства </w:t>
      </w:r>
      <w:r w:rsidR="005D1962" w:rsidRPr="00B07987">
        <w:rPr>
          <w:rFonts w:ascii="Times New Roman" w:hAnsi="Times New Roman" w:cs="Times New Roman"/>
          <w:sz w:val="28"/>
          <w:szCs w:val="28"/>
        </w:rPr>
        <w:t xml:space="preserve">составило </w:t>
      </w:r>
      <w:r w:rsidR="001F48CD" w:rsidRPr="00B07987">
        <w:rPr>
          <w:rFonts w:ascii="Times New Roman" w:hAnsi="Times New Roman" w:cs="Times New Roman"/>
          <w:sz w:val="28"/>
          <w:szCs w:val="28"/>
        </w:rPr>
        <w:t>2,6</w:t>
      </w:r>
      <w:r w:rsidR="005D1962" w:rsidRPr="00B07987">
        <w:rPr>
          <w:rFonts w:ascii="Times New Roman" w:hAnsi="Times New Roman" w:cs="Times New Roman"/>
          <w:sz w:val="28"/>
          <w:szCs w:val="28"/>
        </w:rPr>
        <w:t xml:space="preserve"> </w:t>
      </w:r>
      <w:r w:rsidR="005D1962" w:rsidRPr="00B07987">
        <w:rPr>
          <w:rFonts w:ascii="Times New Roman" w:hAnsi="Times New Roman" w:cs="Times New Roman" w:hint="cs"/>
          <w:sz w:val="28"/>
          <w:szCs w:val="28"/>
        </w:rPr>
        <w:t>в</w:t>
      </w:r>
      <w:r w:rsidR="005D1962" w:rsidRPr="00B07987">
        <w:rPr>
          <w:rFonts w:ascii="Times New Roman" w:hAnsi="Times New Roman" w:cs="Times New Roman"/>
          <w:sz w:val="28"/>
          <w:szCs w:val="28"/>
        </w:rPr>
        <w:t xml:space="preserve"> </w:t>
      </w:r>
      <w:r w:rsidR="005D1962" w:rsidRPr="00B07987">
        <w:rPr>
          <w:rFonts w:ascii="Times New Roman" w:hAnsi="Times New Roman" w:cs="Times New Roman" w:hint="cs"/>
          <w:sz w:val="28"/>
          <w:szCs w:val="28"/>
        </w:rPr>
        <w:t>расчете</w:t>
      </w:r>
      <w:r w:rsidR="005D1962" w:rsidRPr="00B07987">
        <w:rPr>
          <w:rFonts w:ascii="Times New Roman" w:hAnsi="Times New Roman" w:cs="Times New Roman"/>
          <w:sz w:val="28"/>
          <w:szCs w:val="28"/>
        </w:rPr>
        <w:t xml:space="preserve">: гектаров </w:t>
      </w:r>
      <w:r w:rsidR="005D1962" w:rsidRPr="00B07987">
        <w:rPr>
          <w:rFonts w:ascii="Times New Roman" w:hAnsi="Times New Roman" w:cs="Times New Roman" w:hint="cs"/>
          <w:sz w:val="28"/>
          <w:szCs w:val="28"/>
        </w:rPr>
        <w:t>на</w:t>
      </w:r>
      <w:r w:rsidR="005D1962" w:rsidRPr="00B07987">
        <w:rPr>
          <w:rFonts w:ascii="Times New Roman" w:hAnsi="Times New Roman" w:cs="Times New Roman"/>
          <w:sz w:val="28"/>
          <w:szCs w:val="28"/>
        </w:rPr>
        <w:t xml:space="preserve"> 10 </w:t>
      </w:r>
      <w:r w:rsidR="005D1962" w:rsidRPr="00B07987">
        <w:rPr>
          <w:rFonts w:ascii="Times New Roman" w:hAnsi="Times New Roman" w:cs="Times New Roman" w:hint="cs"/>
          <w:sz w:val="28"/>
          <w:szCs w:val="28"/>
        </w:rPr>
        <w:t>тыс</w:t>
      </w:r>
      <w:r w:rsidR="005D1962" w:rsidRPr="00B07987">
        <w:rPr>
          <w:rFonts w:ascii="Times New Roman" w:hAnsi="Times New Roman" w:cs="Times New Roman"/>
          <w:sz w:val="28"/>
          <w:szCs w:val="28"/>
        </w:rPr>
        <w:t xml:space="preserve">. </w:t>
      </w:r>
      <w:r w:rsidR="005D1962" w:rsidRPr="00B07987">
        <w:rPr>
          <w:rFonts w:ascii="Times New Roman" w:hAnsi="Times New Roman" w:cs="Times New Roman" w:hint="cs"/>
          <w:sz w:val="28"/>
          <w:szCs w:val="28"/>
        </w:rPr>
        <w:t>человек</w:t>
      </w:r>
      <w:r w:rsidR="005D1962" w:rsidRPr="00B07987">
        <w:rPr>
          <w:rFonts w:ascii="Times New Roman" w:hAnsi="Times New Roman" w:cs="Times New Roman"/>
          <w:sz w:val="28"/>
          <w:szCs w:val="28"/>
        </w:rPr>
        <w:t xml:space="preserve"> </w:t>
      </w:r>
      <w:r w:rsidR="005D1962" w:rsidRPr="00B07987">
        <w:rPr>
          <w:rFonts w:ascii="Times New Roman" w:hAnsi="Times New Roman" w:cs="Times New Roman" w:hint="cs"/>
          <w:sz w:val="28"/>
          <w:szCs w:val="28"/>
        </w:rPr>
        <w:t>населения</w:t>
      </w:r>
      <w:r w:rsidR="005D1962" w:rsidRPr="00B07987">
        <w:rPr>
          <w:rFonts w:ascii="Times New Roman" w:hAnsi="Times New Roman" w:cs="Times New Roman"/>
          <w:sz w:val="28"/>
          <w:szCs w:val="28"/>
        </w:rPr>
        <w:t xml:space="preserve"> </w:t>
      </w:r>
      <w:r w:rsidR="005D1962" w:rsidRPr="00B07987">
        <w:rPr>
          <w:rFonts w:ascii="Times New Roman" w:hAnsi="Times New Roman" w:cs="Times New Roman" w:hint="cs"/>
          <w:sz w:val="28"/>
          <w:szCs w:val="28"/>
        </w:rPr>
        <w:t>всего</w:t>
      </w:r>
      <w:r w:rsidR="00133272" w:rsidRPr="00B07987">
        <w:rPr>
          <w:rFonts w:ascii="Times New Roman" w:hAnsi="Times New Roman" w:cs="Times New Roman"/>
          <w:sz w:val="28"/>
          <w:szCs w:val="28"/>
        </w:rPr>
        <w:t>.</w:t>
      </w:r>
    </w:p>
    <w:p w:rsidR="0036752F" w:rsidRPr="00B07987" w:rsidRDefault="0036752F" w:rsidP="0036752F">
      <w:pPr>
        <w:tabs>
          <w:tab w:val="num" w:pos="1440"/>
        </w:tabs>
        <w:spacing w:after="0" w:line="240" w:lineRule="auto"/>
        <w:ind w:firstLine="709"/>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bCs/>
          <w:sz w:val="28"/>
          <w:szCs w:val="28"/>
          <w:lang w:eastAsia="ru-RU"/>
        </w:rPr>
        <w:t>26. </w:t>
      </w:r>
      <w:r w:rsidRPr="00B07987">
        <w:rPr>
          <w:rFonts w:ascii="Times New Roman" w:eastAsia="Times New Roman" w:hAnsi="Times New Roman" w:cs="Times New Roman"/>
          <w:b/>
          <w:sz w:val="28"/>
          <w:szCs w:val="28"/>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36752F" w:rsidRPr="00B07987" w:rsidRDefault="0036752F" w:rsidP="00B07987">
      <w:pPr>
        <w:tabs>
          <w:tab w:val="num" w:pos="1440"/>
        </w:tabs>
        <w:spacing w:after="0" w:line="360" w:lineRule="auto"/>
        <w:ind w:firstLine="709"/>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объектов жилищного строительства - в течение 3 лет</w:t>
      </w:r>
    </w:p>
    <w:p w:rsidR="001F48CD" w:rsidRPr="00B07987" w:rsidRDefault="00FF0FD5" w:rsidP="00B07987">
      <w:pPr>
        <w:tabs>
          <w:tab w:val="num" w:pos="1440"/>
        </w:tabs>
        <w:spacing w:after="0" w:line="360" w:lineRule="auto"/>
        <w:ind w:firstLine="709"/>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5</w:t>
      </w:r>
      <w:r w:rsidR="001F48CD" w:rsidRPr="00B07987">
        <w:rPr>
          <w:rFonts w:ascii="Times New Roman" w:eastAsia="Times New Roman" w:hAnsi="Times New Roman" w:cs="Times New Roman"/>
          <w:sz w:val="28"/>
          <w:szCs w:val="28"/>
          <w:lang w:eastAsia="ru-RU"/>
        </w:rPr>
        <w:t xml:space="preserve">,600 </w:t>
      </w:r>
      <w:proofErr w:type="spellStart"/>
      <w:r w:rsidR="001F48CD" w:rsidRPr="00B07987">
        <w:rPr>
          <w:rFonts w:ascii="Times New Roman" w:eastAsia="Times New Roman" w:hAnsi="Times New Roman" w:cs="Times New Roman"/>
          <w:sz w:val="28"/>
          <w:szCs w:val="28"/>
          <w:lang w:eastAsia="ru-RU"/>
        </w:rPr>
        <w:t>кв.м</w:t>
      </w:r>
      <w:proofErr w:type="spellEnd"/>
    </w:p>
    <w:p w:rsidR="0036752F" w:rsidRPr="00B07987" w:rsidRDefault="0036752F" w:rsidP="00B07987">
      <w:pPr>
        <w:tabs>
          <w:tab w:val="num" w:pos="1440"/>
        </w:tabs>
        <w:spacing w:after="0" w:line="360" w:lineRule="auto"/>
        <w:ind w:firstLine="709"/>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иных объектов капитального строительства - в течение 5 лет.</w:t>
      </w:r>
      <w:r w:rsidR="001F48CD" w:rsidRPr="00B07987">
        <w:rPr>
          <w:rFonts w:ascii="Times New Roman" w:eastAsia="Times New Roman" w:hAnsi="Times New Roman" w:cs="Times New Roman"/>
          <w:sz w:val="28"/>
          <w:szCs w:val="28"/>
          <w:lang w:eastAsia="ru-RU"/>
        </w:rPr>
        <w:t xml:space="preserve"> нет</w:t>
      </w:r>
    </w:p>
    <w:p w:rsidR="0036752F" w:rsidRPr="00B07987" w:rsidRDefault="0036752F" w:rsidP="00B07987">
      <w:pPr>
        <w:spacing w:after="0" w:line="360" w:lineRule="auto"/>
        <w:ind w:firstLine="720"/>
        <w:jc w:val="both"/>
        <w:rPr>
          <w:rFonts w:ascii="Times New Roman" w:eastAsia="Times New Roman" w:hAnsi="Times New Roman" w:cs="Times New Roman"/>
          <w:sz w:val="28"/>
          <w:szCs w:val="28"/>
          <w:u w:val="single"/>
          <w:lang w:eastAsia="ru-RU"/>
        </w:rPr>
      </w:pPr>
    </w:p>
    <w:p w:rsidR="0036752F" w:rsidRPr="00B07987" w:rsidRDefault="0036752F" w:rsidP="00B07987">
      <w:pPr>
        <w:spacing w:after="0" w:line="360" w:lineRule="auto"/>
        <w:ind w:firstLine="72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u w:val="single"/>
          <w:lang w:eastAsia="ru-RU"/>
        </w:rPr>
        <w:t>Единица измерения</w:t>
      </w:r>
      <w:r w:rsidRPr="00B07987">
        <w:rPr>
          <w:rFonts w:ascii="Times New Roman" w:eastAsia="Times New Roman" w:hAnsi="Times New Roman" w:cs="Times New Roman"/>
          <w:sz w:val="28"/>
          <w:szCs w:val="28"/>
          <w:lang w:eastAsia="ru-RU"/>
        </w:rPr>
        <w:t xml:space="preserve"> – </w:t>
      </w:r>
      <w:proofErr w:type="spellStart"/>
      <w:r w:rsidRPr="00B07987">
        <w:rPr>
          <w:rFonts w:ascii="Times New Roman" w:eastAsia="Times New Roman" w:hAnsi="Times New Roman" w:cs="Times New Roman"/>
          <w:sz w:val="28"/>
          <w:szCs w:val="28"/>
          <w:lang w:eastAsia="ru-RU"/>
        </w:rPr>
        <w:t>кв.метров</w:t>
      </w:r>
      <w:proofErr w:type="spellEnd"/>
      <w:r w:rsidRPr="00B07987">
        <w:rPr>
          <w:rFonts w:ascii="Times New Roman" w:eastAsia="Times New Roman" w:hAnsi="Times New Roman" w:cs="Times New Roman"/>
          <w:sz w:val="28"/>
          <w:szCs w:val="28"/>
          <w:lang w:eastAsia="ru-RU"/>
        </w:rPr>
        <w:t>.</w:t>
      </w:r>
    </w:p>
    <w:p w:rsidR="0036752F" w:rsidRPr="00B07987" w:rsidRDefault="0036752F" w:rsidP="00B07987">
      <w:pPr>
        <w:spacing w:after="0" w:line="360" w:lineRule="auto"/>
        <w:ind w:firstLine="72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u w:val="single"/>
          <w:lang w:eastAsia="ru-RU"/>
        </w:rPr>
        <w:t>Источник информации:</w:t>
      </w:r>
      <w:r w:rsidRPr="00B07987">
        <w:rPr>
          <w:rFonts w:ascii="Times New Roman" w:eastAsia="Times New Roman" w:hAnsi="Times New Roman" w:cs="Times New Roman"/>
          <w:sz w:val="28"/>
          <w:szCs w:val="28"/>
          <w:lang w:eastAsia="ru-RU"/>
        </w:rPr>
        <w:t xml:space="preserve"> органы местного самоуправления</w:t>
      </w:r>
      <w:r w:rsidRPr="00B07987">
        <w:rPr>
          <w:rFonts w:ascii="Times New Roman" w:eastAsia="Times New Roman" w:hAnsi="Times New Roman" w:cs="Times New Roman"/>
          <w:sz w:val="28"/>
          <w:szCs w:val="28"/>
          <w:vertAlign w:val="superscript"/>
          <w:lang w:eastAsia="ru-RU"/>
        </w:rPr>
        <w:footnoteReference w:id="4"/>
      </w:r>
      <w:r w:rsidRPr="00B07987">
        <w:rPr>
          <w:rFonts w:ascii="Times New Roman" w:eastAsia="Times New Roman" w:hAnsi="Times New Roman" w:cs="Times New Roman"/>
          <w:sz w:val="28"/>
          <w:szCs w:val="28"/>
          <w:lang w:eastAsia="ru-RU"/>
        </w:rPr>
        <w:t>.</w:t>
      </w:r>
    </w:p>
    <w:p w:rsidR="0036752F" w:rsidRPr="00B07987" w:rsidRDefault="0036752F" w:rsidP="0036752F">
      <w:pPr>
        <w:spacing w:line="360" w:lineRule="auto"/>
        <w:ind w:left="-142"/>
        <w:jc w:val="both"/>
        <w:rPr>
          <w:rFonts w:ascii="Times New Roman" w:hAnsi="Times New Roman" w:cs="Times New Roman"/>
          <w:sz w:val="28"/>
          <w:szCs w:val="28"/>
        </w:rPr>
      </w:pPr>
    </w:p>
    <w:p w:rsidR="0036752F" w:rsidRPr="00B07987" w:rsidRDefault="00752AF7" w:rsidP="0036752F">
      <w:pPr>
        <w:spacing w:line="360" w:lineRule="auto"/>
        <w:ind w:left="-142"/>
        <w:jc w:val="both"/>
        <w:rPr>
          <w:rFonts w:ascii="Times New Roman" w:eastAsia="Times New Roman" w:hAnsi="Times New Roman" w:cs="Times New Roman"/>
          <w:sz w:val="28"/>
          <w:szCs w:val="28"/>
          <w:lang w:eastAsia="ru-RU"/>
        </w:rPr>
      </w:pPr>
      <w:r w:rsidRPr="00B07987">
        <w:rPr>
          <w:rFonts w:ascii="Times New Roman" w:hAnsi="Times New Roman" w:cs="Times New Roman"/>
          <w:sz w:val="28"/>
          <w:szCs w:val="28"/>
        </w:rPr>
        <w:t> </w:t>
      </w:r>
    </w:p>
    <w:p w:rsidR="0036752F" w:rsidRPr="00B07987" w:rsidRDefault="00752AF7" w:rsidP="00566DBF">
      <w:pPr>
        <w:spacing w:line="360" w:lineRule="auto"/>
        <w:jc w:val="both"/>
        <w:rPr>
          <w:rFonts w:ascii="Times New Roman" w:hAnsi="Times New Roman" w:cs="Times New Roman"/>
          <w:b/>
          <w:bCs/>
          <w:sz w:val="28"/>
          <w:szCs w:val="28"/>
        </w:rPr>
      </w:pPr>
      <w:r w:rsidRPr="00B07987">
        <w:rPr>
          <w:rFonts w:ascii="Times New Roman" w:hAnsi="Times New Roman" w:cs="Times New Roman"/>
          <w:b/>
          <w:bCs/>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1F48CD" w:rsidRPr="00B07987" w:rsidRDefault="001F48CD" w:rsidP="001F48CD">
      <w:pPr>
        <w:shd w:val="clear" w:color="auto" w:fill="FFFFFF"/>
        <w:spacing w:before="100" w:beforeAutospacing="1" w:after="100" w:afterAutospacing="1" w:line="240" w:lineRule="auto"/>
        <w:rPr>
          <w:rFonts w:ascii="Times New Roman" w:hAnsi="Times New Roman" w:cs="Times New Roman"/>
          <w:bCs/>
          <w:sz w:val="28"/>
          <w:szCs w:val="28"/>
        </w:rPr>
      </w:pPr>
      <w:r w:rsidRPr="00B07987">
        <w:rPr>
          <w:rFonts w:ascii="Times New Roman" w:hAnsi="Times New Roman" w:cs="Times New Roman"/>
          <w:bCs/>
          <w:sz w:val="28"/>
          <w:szCs w:val="28"/>
        </w:rPr>
        <w:t xml:space="preserve"> Всего домов 109 шт.</w:t>
      </w:r>
      <w:r w:rsidR="0032542E" w:rsidRPr="00B07987">
        <w:rPr>
          <w:rFonts w:ascii="Times New Roman" w:hAnsi="Times New Roman" w:cs="Times New Roman"/>
          <w:bCs/>
          <w:sz w:val="28"/>
          <w:szCs w:val="28"/>
        </w:rPr>
        <w:t>, выбран способ управления - в 109</w:t>
      </w:r>
      <w:r w:rsidRPr="00B07987">
        <w:rPr>
          <w:rFonts w:ascii="Times New Roman" w:hAnsi="Times New Roman" w:cs="Times New Roman"/>
          <w:bCs/>
          <w:sz w:val="28"/>
          <w:szCs w:val="28"/>
        </w:rPr>
        <w:t xml:space="preserve"> </w:t>
      </w:r>
      <w:r w:rsidR="0032542E" w:rsidRPr="00B07987">
        <w:rPr>
          <w:rFonts w:ascii="Times New Roman" w:hAnsi="Times New Roman" w:cs="Times New Roman"/>
          <w:bCs/>
          <w:sz w:val="28"/>
          <w:szCs w:val="28"/>
        </w:rPr>
        <w:t>домах.</w:t>
      </w:r>
    </w:p>
    <w:p w:rsidR="00FF0FD5" w:rsidRPr="00B07987" w:rsidRDefault="00FF0FD5" w:rsidP="00FF0FD5">
      <w:pPr>
        <w:shd w:val="clear" w:color="auto" w:fill="FFFFFF"/>
        <w:spacing w:before="100" w:beforeAutospacing="1" w:after="100" w:afterAutospacing="1" w:line="240" w:lineRule="auto"/>
        <w:rPr>
          <w:rFonts w:ascii="Times New Roman" w:hAnsi="Times New Roman" w:cs="Times New Roman"/>
          <w:b/>
          <w:bCs/>
          <w:sz w:val="28"/>
          <w:szCs w:val="28"/>
        </w:rPr>
      </w:pPr>
      <w:r w:rsidRPr="00B07987">
        <w:rPr>
          <w:rFonts w:ascii="Times New Roman" w:hAnsi="Times New Roman" w:cs="Times New Roman"/>
          <w:b/>
          <w:bCs/>
          <w:sz w:val="28"/>
          <w:szCs w:val="28"/>
          <w:lang w:val="en-US"/>
        </w:rPr>
        <w:t>VII</w:t>
      </w:r>
      <w:r w:rsidRPr="00B07987">
        <w:rPr>
          <w:rFonts w:ascii="Times New Roman" w:hAnsi="Times New Roman" w:cs="Times New Roman"/>
          <w:b/>
          <w:bCs/>
          <w:sz w:val="28"/>
          <w:szCs w:val="28"/>
        </w:rPr>
        <w:t>. Жилищно-коммунальное хозяйство</w:t>
      </w:r>
    </w:p>
    <w:p w:rsidR="00FF0FD5" w:rsidRPr="00B07987" w:rsidRDefault="00FF0FD5" w:rsidP="00FF0FD5">
      <w:pPr>
        <w:shd w:val="clear" w:color="auto" w:fill="FFFFFF"/>
        <w:spacing w:before="100" w:beforeAutospacing="1" w:after="100" w:afterAutospacing="1" w:line="240" w:lineRule="auto"/>
        <w:rPr>
          <w:rFonts w:ascii="Times New Roman" w:hAnsi="Times New Roman" w:cs="Times New Roman"/>
          <w:b/>
          <w:bCs/>
          <w:sz w:val="28"/>
          <w:szCs w:val="28"/>
        </w:rPr>
      </w:pPr>
      <w:r w:rsidRPr="00B07987">
        <w:rPr>
          <w:rFonts w:ascii="Times New Roman" w:hAnsi="Times New Roman" w:cs="Times New Roman"/>
          <w:b/>
          <w:bCs/>
          <w:sz w:val="28"/>
          <w:szCs w:val="28"/>
        </w:rPr>
        <w:t xml:space="preserve">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r w:rsidRPr="00B07987">
        <w:rPr>
          <w:rFonts w:ascii="Times New Roman" w:hAnsi="Times New Roman" w:cs="Times New Roman"/>
          <w:b/>
          <w:bCs/>
          <w:sz w:val="28"/>
          <w:szCs w:val="28"/>
        </w:rPr>
        <w:lastRenderedPageBreak/>
        <w:t>числе организаций коммунального комплекса, осуществляющих свою деятельность на территории городского округа (муниципального района)</w:t>
      </w:r>
    </w:p>
    <w:p w:rsidR="00FF0FD5" w:rsidRPr="00B07987" w:rsidRDefault="00FF0FD5" w:rsidP="00B07987">
      <w:pPr>
        <w:shd w:val="clear" w:color="auto" w:fill="FFFFFF"/>
        <w:spacing w:before="100" w:beforeAutospacing="1" w:after="100" w:afterAutospacing="1" w:line="360" w:lineRule="auto"/>
        <w:rPr>
          <w:rFonts w:ascii="Times New Roman" w:hAnsi="Times New Roman" w:cs="Times New Roman"/>
          <w:bCs/>
          <w:sz w:val="28"/>
          <w:szCs w:val="28"/>
        </w:rPr>
      </w:pPr>
      <w:r w:rsidRPr="00B07987">
        <w:rPr>
          <w:rFonts w:ascii="Times New Roman" w:hAnsi="Times New Roman" w:cs="Times New Roman"/>
          <w:bCs/>
          <w:sz w:val="28"/>
          <w:szCs w:val="28"/>
        </w:rPr>
        <w:t xml:space="preserve">В связи с реорганизацией объектов коммунальной инфраструктуры в 2016 – 2017 годах, количество организаций ЖКХ с долей не более 25% увеличилось в Сретенском районе и составило 5 организаций. </w:t>
      </w:r>
    </w:p>
    <w:p w:rsidR="001F48CD" w:rsidRPr="00B07987" w:rsidRDefault="001F48CD" w:rsidP="001F48CD">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b/>
          <w:bCs/>
          <w:color w:val="000000"/>
          <w:sz w:val="28"/>
          <w:szCs w:val="28"/>
          <w:lang w:eastAsia="ru-RU"/>
        </w:rPr>
        <w:t>VII</w:t>
      </w:r>
      <w:proofErr w:type="spellEnd"/>
      <w:r w:rsidRPr="00B07987">
        <w:rPr>
          <w:rFonts w:ascii="Times New Roman" w:eastAsia="Times New Roman" w:hAnsi="Times New Roman" w:cs="Times New Roman"/>
          <w:b/>
          <w:bCs/>
          <w:color w:val="000000"/>
          <w:sz w:val="28"/>
          <w:szCs w:val="28"/>
          <w:lang w:eastAsia="ru-RU"/>
        </w:rPr>
        <w:t>. Жилищно-коммунальное хозяйство</w:t>
      </w:r>
    </w:p>
    <w:p w:rsidR="001F48CD" w:rsidRPr="00B07987" w:rsidRDefault="001F48CD" w:rsidP="001F48C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29. Доля многоквартирных домов, расположенных на земельных участках, в отношении которых осуществлен государственный кадастровый учет.</w:t>
      </w:r>
    </w:p>
    <w:p w:rsidR="001F48CD" w:rsidRPr="00B07987" w:rsidRDefault="001F48CD" w:rsidP="001F48C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Всего на территории муниципального района 109 многоквартирных домов, в том числе:</w:t>
      </w:r>
    </w:p>
    <w:p w:rsidR="001F48CD" w:rsidRPr="00B07987" w:rsidRDefault="001F48CD" w:rsidP="001F48C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b/>
          <w:bCs/>
          <w:color w:val="000000"/>
          <w:sz w:val="28"/>
          <w:szCs w:val="28"/>
          <w:lang w:eastAsia="ru-RU"/>
        </w:rPr>
        <w:t>ГП</w:t>
      </w:r>
      <w:proofErr w:type="spellEnd"/>
      <w:r w:rsidRPr="00B07987">
        <w:rPr>
          <w:rFonts w:ascii="Times New Roman" w:eastAsia="Times New Roman" w:hAnsi="Times New Roman" w:cs="Times New Roman"/>
          <w:b/>
          <w:bCs/>
          <w:color w:val="000000"/>
          <w:sz w:val="28"/>
          <w:szCs w:val="28"/>
          <w:lang w:eastAsia="ru-RU"/>
        </w:rPr>
        <w:t xml:space="preserve"> «</w:t>
      </w:r>
      <w:proofErr w:type="gramStart"/>
      <w:r w:rsidRPr="00B07987">
        <w:rPr>
          <w:rFonts w:ascii="Times New Roman" w:eastAsia="Times New Roman" w:hAnsi="Times New Roman" w:cs="Times New Roman"/>
          <w:b/>
          <w:bCs/>
          <w:color w:val="000000"/>
          <w:sz w:val="28"/>
          <w:szCs w:val="28"/>
          <w:lang w:eastAsia="ru-RU"/>
        </w:rPr>
        <w:t>Сретенское»-</w:t>
      </w:r>
      <w:proofErr w:type="gramEnd"/>
      <w:r w:rsidRPr="00B07987">
        <w:rPr>
          <w:rFonts w:ascii="Times New Roman" w:eastAsia="Times New Roman" w:hAnsi="Times New Roman" w:cs="Times New Roman"/>
          <w:b/>
          <w:bCs/>
          <w:color w:val="000000"/>
          <w:sz w:val="28"/>
          <w:szCs w:val="28"/>
          <w:lang w:eastAsia="ru-RU"/>
        </w:rPr>
        <w:t>45 шт.;</w:t>
      </w:r>
    </w:p>
    <w:p w:rsidR="001F48CD" w:rsidRPr="00B07987" w:rsidRDefault="001F48CD" w:rsidP="001F48C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b/>
          <w:bCs/>
          <w:color w:val="000000"/>
          <w:sz w:val="28"/>
          <w:szCs w:val="28"/>
          <w:lang w:eastAsia="ru-RU"/>
        </w:rPr>
        <w:t>ГП</w:t>
      </w:r>
      <w:proofErr w:type="spellEnd"/>
      <w:r w:rsidRPr="00B07987">
        <w:rPr>
          <w:rFonts w:ascii="Times New Roman" w:eastAsia="Times New Roman" w:hAnsi="Times New Roman" w:cs="Times New Roman"/>
          <w:b/>
          <w:bCs/>
          <w:color w:val="000000"/>
          <w:sz w:val="28"/>
          <w:szCs w:val="28"/>
          <w:lang w:eastAsia="ru-RU"/>
        </w:rPr>
        <w:t xml:space="preserve"> «Кокуйское» -55 шт.;</w:t>
      </w:r>
    </w:p>
    <w:p w:rsidR="001F48CD" w:rsidRPr="00B07987" w:rsidRDefault="001F48CD" w:rsidP="001F48C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СП «</w:t>
      </w:r>
      <w:proofErr w:type="spellStart"/>
      <w:proofErr w:type="gramStart"/>
      <w:r w:rsidRPr="00B07987">
        <w:rPr>
          <w:rFonts w:ascii="Times New Roman" w:eastAsia="Times New Roman" w:hAnsi="Times New Roman" w:cs="Times New Roman"/>
          <w:b/>
          <w:bCs/>
          <w:color w:val="000000"/>
          <w:sz w:val="28"/>
          <w:szCs w:val="28"/>
          <w:lang w:eastAsia="ru-RU"/>
        </w:rPr>
        <w:t>Дунаевское</w:t>
      </w:r>
      <w:proofErr w:type="spellEnd"/>
      <w:r w:rsidRPr="00B07987">
        <w:rPr>
          <w:rFonts w:ascii="Times New Roman" w:eastAsia="Times New Roman" w:hAnsi="Times New Roman" w:cs="Times New Roman"/>
          <w:b/>
          <w:bCs/>
          <w:color w:val="000000"/>
          <w:sz w:val="28"/>
          <w:szCs w:val="28"/>
          <w:lang w:eastAsia="ru-RU"/>
        </w:rPr>
        <w:t>»-</w:t>
      </w:r>
      <w:proofErr w:type="gramEnd"/>
      <w:r w:rsidRPr="00B07987">
        <w:rPr>
          <w:rFonts w:ascii="Times New Roman" w:eastAsia="Times New Roman" w:hAnsi="Times New Roman" w:cs="Times New Roman"/>
          <w:b/>
          <w:bCs/>
          <w:color w:val="000000"/>
          <w:sz w:val="28"/>
          <w:szCs w:val="28"/>
          <w:lang w:eastAsia="ru-RU"/>
        </w:rPr>
        <w:t xml:space="preserve"> 8 шт.;</w:t>
      </w:r>
    </w:p>
    <w:p w:rsidR="001F48CD" w:rsidRPr="00B07987" w:rsidRDefault="001F48CD" w:rsidP="001F48C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b/>
          <w:bCs/>
          <w:color w:val="000000"/>
          <w:sz w:val="28"/>
          <w:szCs w:val="28"/>
          <w:lang w:eastAsia="ru-RU"/>
        </w:rPr>
        <w:t>ГП</w:t>
      </w:r>
      <w:proofErr w:type="spellEnd"/>
      <w:r w:rsidRPr="00B07987">
        <w:rPr>
          <w:rFonts w:ascii="Times New Roman" w:eastAsia="Times New Roman" w:hAnsi="Times New Roman" w:cs="Times New Roman"/>
          <w:b/>
          <w:bCs/>
          <w:color w:val="000000"/>
          <w:sz w:val="28"/>
          <w:szCs w:val="28"/>
          <w:lang w:eastAsia="ru-RU"/>
        </w:rPr>
        <w:t xml:space="preserve"> «Усть-</w:t>
      </w:r>
      <w:proofErr w:type="gramStart"/>
      <w:r w:rsidRPr="00B07987">
        <w:rPr>
          <w:rFonts w:ascii="Times New Roman" w:eastAsia="Times New Roman" w:hAnsi="Times New Roman" w:cs="Times New Roman"/>
          <w:b/>
          <w:bCs/>
          <w:color w:val="000000"/>
          <w:sz w:val="28"/>
          <w:szCs w:val="28"/>
          <w:lang w:eastAsia="ru-RU"/>
        </w:rPr>
        <w:t>Карское»-</w:t>
      </w:r>
      <w:proofErr w:type="gramEnd"/>
      <w:r w:rsidRPr="00B07987">
        <w:rPr>
          <w:rFonts w:ascii="Times New Roman" w:eastAsia="Times New Roman" w:hAnsi="Times New Roman" w:cs="Times New Roman"/>
          <w:b/>
          <w:bCs/>
          <w:color w:val="000000"/>
          <w:sz w:val="28"/>
          <w:szCs w:val="28"/>
          <w:lang w:eastAsia="ru-RU"/>
        </w:rPr>
        <w:t>1 шт.,</w:t>
      </w:r>
    </w:p>
    <w:p w:rsidR="001F48CD" w:rsidRPr="00B07987" w:rsidRDefault="001F48CD" w:rsidP="001F48C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из них состоят на кадастровом учете</w:t>
      </w:r>
      <w:r w:rsidR="0032542E" w:rsidRPr="00B07987">
        <w:rPr>
          <w:rFonts w:ascii="Times New Roman" w:eastAsia="Times New Roman" w:hAnsi="Times New Roman" w:cs="Times New Roman"/>
          <w:b/>
          <w:bCs/>
          <w:color w:val="000000"/>
          <w:sz w:val="28"/>
          <w:szCs w:val="28"/>
          <w:lang w:eastAsia="ru-RU"/>
        </w:rPr>
        <w:t xml:space="preserve"> 109 = 100%</w:t>
      </w:r>
    </w:p>
    <w:p w:rsidR="00FF0FD5" w:rsidRPr="00B07987" w:rsidRDefault="00FF0FD5" w:rsidP="00FF0FD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30.</w:t>
      </w:r>
      <w:r w:rsidRPr="00B07987">
        <w:rPr>
          <w:rFonts w:ascii="Times New Roman" w:eastAsia="Times New Roman" w:hAnsi="Times New Roman" w:cs="Times New Roman"/>
          <w:color w:val="000000"/>
          <w:sz w:val="28"/>
          <w:szCs w:val="28"/>
          <w:lang w:eastAsia="ru-RU"/>
        </w:rPr>
        <w:t> </w:t>
      </w:r>
      <w:r w:rsidRPr="00B07987">
        <w:rPr>
          <w:rFonts w:ascii="Times New Roman" w:eastAsia="Times New Roman" w:hAnsi="Times New Roman" w:cs="Times New Roman"/>
          <w:b/>
          <w:bCs/>
          <w:color w:val="000000"/>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FF0FD5" w:rsidRPr="00B07987" w:rsidRDefault="0032542E" w:rsidP="00B0798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3 семьи на территории МР «Сретенский район» улучшили свои жилищные условия.</w:t>
      </w:r>
    </w:p>
    <w:p w:rsidR="006C66F0" w:rsidRPr="00B07987" w:rsidRDefault="006C66F0" w:rsidP="006C66F0">
      <w:pPr>
        <w:spacing w:before="100" w:after="100" w:line="240" w:lineRule="auto"/>
        <w:ind w:left="-142"/>
        <w:jc w:val="center"/>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val="en-US" w:eastAsia="ru-RU"/>
        </w:rPr>
        <w:t>VIII</w:t>
      </w:r>
      <w:r w:rsidRPr="00B07987">
        <w:rPr>
          <w:rFonts w:ascii="Times New Roman" w:eastAsia="Times New Roman" w:hAnsi="Times New Roman" w:cs="Times New Roman"/>
          <w:b/>
          <w:sz w:val="28"/>
          <w:szCs w:val="28"/>
          <w:lang w:eastAsia="ru-RU"/>
        </w:rPr>
        <w:t>. Организация муниципального управления</w:t>
      </w:r>
    </w:p>
    <w:p w:rsidR="006C66F0" w:rsidRPr="00B07987" w:rsidRDefault="006C66F0" w:rsidP="006C66F0">
      <w:pPr>
        <w:spacing w:before="100" w:after="100" w:line="240" w:lineRule="auto"/>
        <w:ind w:left="-142"/>
        <w:jc w:val="both"/>
        <w:rPr>
          <w:rFonts w:ascii="Times New Roman" w:eastAsia="Times New Roman" w:hAnsi="Times New Roman" w:cs="Times New Roman"/>
          <w:b/>
          <w:sz w:val="28"/>
          <w:szCs w:val="28"/>
          <w:lang w:eastAsia="ru-RU"/>
        </w:rPr>
      </w:pPr>
    </w:p>
    <w:p w:rsidR="006C66F0" w:rsidRPr="00B07987" w:rsidRDefault="006C66F0" w:rsidP="006C66F0">
      <w:pPr>
        <w:spacing w:before="100" w:after="100" w:line="240" w:lineRule="auto"/>
        <w:ind w:left="-142"/>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bCs/>
          <w:sz w:val="28"/>
          <w:szCs w:val="28"/>
          <w:lang w:eastAsia="ru-RU"/>
        </w:rPr>
        <w:t>31.</w:t>
      </w:r>
      <w:r w:rsidRPr="00B07987">
        <w:rPr>
          <w:rFonts w:ascii="Times New Roman" w:eastAsia="Times New Roman" w:hAnsi="Times New Roman" w:cs="Times New Roman"/>
          <w:b/>
          <w:sz w:val="28"/>
          <w:szCs w:val="28"/>
          <w:lang w:eastAsia="ru-RU"/>
        </w:rPr>
        <w:t> </w:t>
      </w:r>
      <w:r w:rsidRPr="00B07987">
        <w:rPr>
          <w:rFonts w:ascii="Times New Roman" w:eastAsia="Times New Roman" w:hAnsi="Times New Roman" w:cs="Times New Roman"/>
          <w:b/>
          <w:bCs/>
          <w:sz w:val="28"/>
          <w:szCs w:val="2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 xml:space="preserve">Собственные доходы консолидированного бюджета муниципального района «Сретенский район» за 2017 год при плане 227578,3 тыс. руб. </w:t>
      </w:r>
      <w:r w:rsidRPr="00B07987">
        <w:rPr>
          <w:rStyle w:val="s3"/>
          <w:color w:val="000000"/>
          <w:sz w:val="28"/>
          <w:szCs w:val="28"/>
        </w:rPr>
        <w:lastRenderedPageBreak/>
        <w:t>исполнены на 227704,8 тыс. руб. в том числе: по бюджету муниципального района на 184814,4 тыс. руб., по бюджетам поселений на 42890,4 тыс. руб.</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План по собственным доходам исполнен на 227699,3 тыс. руб. в том числе: по бюджету муниципального района на184808,9 тыс. руб., по бюджетам поселений на 42890,4 тыс. руб.</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По налоговым доходам план исполнен на 217602,7 тыс. руб. за счет выполнения плана по муниципальному району на 64,4 тыс. руб. (при плане 179187,1 тыс. руб. исполнено 179251,5 тыс. руб.), по поселениям не исполнен на 410,7 тыс. руб. (при плане 38761,9 тыс. руб. исполнено 38351,1 тыс. руб.).</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По налоговым доходов план перевыполнен, по следующим видам налогам,</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Налог на доходы физических лиц, Акцизы по подакцизным товарам (продукции),</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Налог на добычу полезных ископаемых, налог на имущество,</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В разрезе налоговых доходов недовыполнение по следующим видам налогам,</w:t>
      </w:r>
    </w:p>
    <w:p w:rsidR="00E4357F" w:rsidRPr="00B07987" w:rsidRDefault="00E4357F" w:rsidP="00B07987">
      <w:pPr>
        <w:pStyle w:val="p18"/>
        <w:shd w:val="clear" w:color="auto" w:fill="FFFFFF"/>
        <w:spacing w:line="360" w:lineRule="auto"/>
        <w:ind w:firstLine="540"/>
        <w:jc w:val="both"/>
        <w:rPr>
          <w:color w:val="000000"/>
          <w:sz w:val="28"/>
          <w:szCs w:val="28"/>
        </w:rPr>
      </w:pPr>
      <w:proofErr w:type="spellStart"/>
      <w:r w:rsidRPr="00B07987">
        <w:rPr>
          <w:rStyle w:val="s3"/>
          <w:color w:val="000000"/>
          <w:sz w:val="28"/>
          <w:szCs w:val="28"/>
        </w:rPr>
        <w:t>ЕНВД</w:t>
      </w:r>
      <w:proofErr w:type="spellEnd"/>
      <w:r w:rsidRPr="00B07987">
        <w:rPr>
          <w:rStyle w:val="s3"/>
          <w:color w:val="000000"/>
          <w:sz w:val="28"/>
          <w:szCs w:val="28"/>
        </w:rPr>
        <w:t xml:space="preserve">, </w:t>
      </w:r>
      <w:proofErr w:type="spellStart"/>
      <w:r w:rsidRPr="00B07987">
        <w:rPr>
          <w:rStyle w:val="s3"/>
          <w:color w:val="000000"/>
          <w:sz w:val="28"/>
          <w:szCs w:val="28"/>
        </w:rPr>
        <w:t>ЕСН</w:t>
      </w:r>
      <w:proofErr w:type="spellEnd"/>
      <w:r w:rsidRPr="00B07987">
        <w:rPr>
          <w:rStyle w:val="s3"/>
          <w:color w:val="000000"/>
          <w:sz w:val="28"/>
          <w:szCs w:val="28"/>
        </w:rPr>
        <w:t>, Налог взимаемый в связи с применением патентной системы налогообложения, Налог на имущество, земельный налог, Государственная пошлина,</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Налог на доходы физических лиц по консолидированному бюджету исполнен на 162129,3 тыс. руб. при плане 161814,7 тыс. руб. или план выполнен на 100,19%,- 314,6 тыс. руб.</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 xml:space="preserve">Акцизы по подакцизным товарам (продукции) производимых на территории РФ при плане 14013,6 тыс. исполнено на 14724,4 тыс. руб., или план </w:t>
      </w:r>
      <w:r w:rsidRPr="00B07987">
        <w:rPr>
          <w:rStyle w:val="s3"/>
          <w:color w:val="000000"/>
          <w:sz w:val="28"/>
          <w:szCs w:val="28"/>
        </w:rPr>
        <w:lastRenderedPageBreak/>
        <w:t>перевыполнен на 105,07 % - 710,8 тыс. руб. за счет за счет увеличения поступлений от федерального бюджета акцизов за дизельное топливо.</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Единый налог на вмененный доход исполнен в сумме 5183,3 тыс. руб., при плане 5757 тыс. руб. или план выполнен на 90,04% неисполнение составило 573,7.</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 xml:space="preserve">По налогу, взимаемому в связи с применением патентной системы налогообложения при плане 41,0 тыс. руб. исполнено на 22,2 тыс. руб. или неисполнение составило 18,8 тыс. руб. или 54,18%. (снижение доходов </w:t>
      </w:r>
      <w:proofErr w:type="spellStart"/>
      <w:r w:rsidRPr="00B07987">
        <w:rPr>
          <w:rStyle w:val="s3"/>
          <w:color w:val="000000"/>
          <w:sz w:val="28"/>
          <w:szCs w:val="28"/>
        </w:rPr>
        <w:t>ИП</w:t>
      </w:r>
      <w:proofErr w:type="spellEnd"/>
      <w:r w:rsidRPr="00B07987">
        <w:rPr>
          <w:rStyle w:val="s3"/>
          <w:color w:val="000000"/>
          <w:sz w:val="28"/>
          <w:szCs w:val="28"/>
        </w:rPr>
        <w:t xml:space="preserve">, нежелании переходить на патентную систему налогообложения, снижение к уровню 2016 г составило 2,8 </w:t>
      </w:r>
      <w:proofErr w:type="spellStart"/>
      <w:r w:rsidRPr="00B07987">
        <w:rPr>
          <w:rStyle w:val="s3"/>
          <w:color w:val="000000"/>
          <w:sz w:val="28"/>
          <w:szCs w:val="28"/>
        </w:rPr>
        <w:t>т.р</w:t>
      </w:r>
      <w:proofErr w:type="spellEnd"/>
      <w:r w:rsidR="003C3BBE"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Налог на добычу полезных ископаемых исполнен на 23804 тыс. руб. при плане 23804,4 тыс. руб., или план перевыполнен на 0,4 тыс. руб. 100%</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По государственной пошлине при плане 1519,1 тыс. руб. исполнено 1487,6 тыс. руб. или план не выполнен на 31,5 тыс. руб.</w:t>
      </w:r>
      <w:r w:rsidR="003C3BBE" w:rsidRPr="00B07987">
        <w:rPr>
          <w:rStyle w:val="s3"/>
          <w:color w:val="000000"/>
          <w:sz w:val="28"/>
          <w:szCs w:val="28"/>
        </w:rPr>
        <w:t xml:space="preserve"> </w:t>
      </w:r>
      <w:r w:rsidRPr="00B07987">
        <w:rPr>
          <w:rStyle w:val="s3"/>
          <w:color w:val="000000"/>
          <w:sz w:val="28"/>
          <w:szCs w:val="28"/>
        </w:rPr>
        <w:t>97,93% за счет уменьшения обращений физических и юридических лиц в суды.</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Поступления в бюджет доходов по отмененным налогам при плане 53,3 тыс. руб., исполнено на 53,3 тыс. руб. 100%</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 xml:space="preserve">Единый сельскохозяйственный налог исполнен в сумме 232,9 тыс. руб., при плане 241,3 тыс. руб. или план </w:t>
      </w:r>
      <w:proofErr w:type="spellStart"/>
      <w:r w:rsidRPr="00B07987">
        <w:rPr>
          <w:rStyle w:val="s3"/>
          <w:color w:val="000000"/>
          <w:sz w:val="28"/>
          <w:szCs w:val="28"/>
        </w:rPr>
        <w:t>недовыполнен</w:t>
      </w:r>
      <w:proofErr w:type="spellEnd"/>
      <w:r w:rsidRPr="00B07987">
        <w:rPr>
          <w:rStyle w:val="s3"/>
          <w:color w:val="000000"/>
          <w:sz w:val="28"/>
          <w:szCs w:val="28"/>
        </w:rPr>
        <w:t xml:space="preserve"> на 8,4 тыс. руб. 96,54%. в связи с прекращением реструктуризации по кооперативу «</w:t>
      </w:r>
      <w:proofErr w:type="spellStart"/>
      <w:r w:rsidRPr="00B07987">
        <w:rPr>
          <w:rStyle w:val="s3"/>
          <w:color w:val="000000"/>
          <w:sz w:val="28"/>
          <w:szCs w:val="28"/>
        </w:rPr>
        <w:t>Ломовской</w:t>
      </w:r>
      <w:proofErr w:type="spellEnd"/>
      <w:r w:rsidRPr="00B07987">
        <w:rPr>
          <w:rStyle w:val="s3"/>
          <w:color w:val="000000"/>
          <w:sz w:val="28"/>
          <w:szCs w:val="28"/>
        </w:rPr>
        <w:t>».</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 xml:space="preserve">Налог на имущество физических лиц при плане 710,6 тыс. руб. исполнено 707,1 тыс. руб. или план </w:t>
      </w:r>
      <w:proofErr w:type="spellStart"/>
      <w:r w:rsidRPr="00B07987">
        <w:rPr>
          <w:rStyle w:val="s3"/>
          <w:color w:val="000000"/>
          <w:sz w:val="28"/>
          <w:szCs w:val="28"/>
        </w:rPr>
        <w:t>недовыполнен</w:t>
      </w:r>
      <w:proofErr w:type="spellEnd"/>
      <w:r w:rsidRPr="00B07987">
        <w:rPr>
          <w:rStyle w:val="s3"/>
          <w:color w:val="000000"/>
          <w:sz w:val="28"/>
          <w:szCs w:val="28"/>
        </w:rPr>
        <w:t xml:space="preserve"> на 3,5 тыс. </w:t>
      </w:r>
      <w:proofErr w:type="spellStart"/>
      <w:r w:rsidRPr="00B07987">
        <w:rPr>
          <w:rStyle w:val="s3"/>
          <w:color w:val="000000"/>
          <w:sz w:val="28"/>
          <w:szCs w:val="28"/>
        </w:rPr>
        <w:t>руб</w:t>
      </w:r>
      <w:proofErr w:type="spellEnd"/>
      <w:r w:rsidRPr="00B07987">
        <w:rPr>
          <w:rStyle w:val="s3"/>
          <w:color w:val="000000"/>
          <w:sz w:val="28"/>
          <w:szCs w:val="28"/>
        </w:rPr>
        <w:t xml:space="preserve"> 99,51% </w:t>
      </w:r>
      <w:r w:rsidR="005C7F06" w:rsidRPr="00B07987">
        <w:rPr>
          <w:rStyle w:val="s3"/>
          <w:color w:val="000000"/>
          <w:sz w:val="28"/>
          <w:szCs w:val="28"/>
        </w:rPr>
        <w:t>неисполнение</w:t>
      </w:r>
      <w:r w:rsidRPr="00B07987">
        <w:rPr>
          <w:rStyle w:val="s3"/>
          <w:color w:val="000000"/>
          <w:sz w:val="28"/>
          <w:szCs w:val="28"/>
        </w:rPr>
        <w:t xml:space="preserve"> по г/ Сретенское.</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lastRenderedPageBreak/>
        <w:t xml:space="preserve">Земельный налог при плане 9994,2 тыс. руб. исполнен на 9258 тыс. руб., или план </w:t>
      </w:r>
      <w:r w:rsidR="005C7F06" w:rsidRPr="00B07987">
        <w:rPr>
          <w:rStyle w:val="s3"/>
          <w:color w:val="000000"/>
          <w:sz w:val="28"/>
          <w:szCs w:val="28"/>
        </w:rPr>
        <w:t>не выполнен</w:t>
      </w:r>
      <w:r w:rsidRPr="00B07987">
        <w:rPr>
          <w:rStyle w:val="s3"/>
          <w:color w:val="000000"/>
          <w:sz w:val="28"/>
          <w:szCs w:val="28"/>
        </w:rPr>
        <w:t xml:space="preserve"> на 736,2 тыс. руб. (</w:t>
      </w:r>
      <w:proofErr w:type="spellStart"/>
      <w:r w:rsidRPr="00B07987">
        <w:rPr>
          <w:rStyle w:val="s3"/>
          <w:color w:val="000000"/>
          <w:sz w:val="28"/>
          <w:szCs w:val="28"/>
        </w:rPr>
        <w:t>гп</w:t>
      </w:r>
      <w:proofErr w:type="spellEnd"/>
      <w:r w:rsidRPr="00B07987">
        <w:rPr>
          <w:rStyle w:val="s3"/>
          <w:color w:val="000000"/>
          <w:sz w:val="28"/>
          <w:szCs w:val="28"/>
        </w:rPr>
        <w:t xml:space="preserve"> Сретенское. Г/п </w:t>
      </w:r>
      <w:proofErr w:type="spellStart"/>
      <w:r w:rsidRPr="00B07987">
        <w:rPr>
          <w:rStyle w:val="s3"/>
          <w:color w:val="000000"/>
          <w:sz w:val="28"/>
          <w:szCs w:val="28"/>
        </w:rPr>
        <w:t>Усть</w:t>
      </w:r>
      <w:proofErr w:type="spellEnd"/>
      <w:r w:rsidRPr="00B07987">
        <w:rPr>
          <w:rStyle w:val="s3"/>
          <w:color w:val="000000"/>
          <w:sz w:val="28"/>
          <w:szCs w:val="28"/>
        </w:rPr>
        <w:t xml:space="preserve">-Карское за счет неуплаты авансовых платежей за 2017 год ОАО "Прииск </w:t>
      </w:r>
      <w:proofErr w:type="spellStart"/>
      <w:r w:rsidRPr="00B07987">
        <w:rPr>
          <w:rStyle w:val="s3"/>
          <w:color w:val="000000"/>
          <w:sz w:val="28"/>
          <w:szCs w:val="28"/>
        </w:rPr>
        <w:t>Усть</w:t>
      </w:r>
      <w:proofErr w:type="spellEnd"/>
      <w:r w:rsidRPr="00B07987">
        <w:rPr>
          <w:rStyle w:val="s3"/>
          <w:color w:val="000000"/>
          <w:sz w:val="28"/>
          <w:szCs w:val="28"/>
        </w:rPr>
        <w:t>-Кара").</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По неналоговым доходам исполнение составило 10096,4 тыс. руб. при плане 9793,2 тыс. руб. по муниципальному району исполнение составило 5557,2 тыс. руб., по поселениям 4539,2 тыс. руб. или неисполнение плана составило в сумме 293,7 тыс. руб.</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В разрезе неналоговых доходов план перевыполнен по следующим видам доходов:</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Доходы от платежей за пользование природными ресурсами при плане 1530 тыс. руб. исполнены 1530,2 тыс. руб. или план перевыполнен на 0,2 тыс. руб. 100%</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 xml:space="preserve">Доходы от оказания платных услуг и компенсации затрат государства при плане 2457,4 тыс. руб. исполнены 2321,4 тыс. руб. или план не исполнен на 136 тыс. руб. (за счет снижения поступлений в связи с продажей имущества (оформления документов на имущество г/п </w:t>
      </w:r>
      <w:proofErr w:type="spellStart"/>
      <w:proofErr w:type="gramStart"/>
      <w:r w:rsidRPr="00B07987">
        <w:rPr>
          <w:rStyle w:val="s3"/>
          <w:color w:val="000000"/>
          <w:sz w:val="28"/>
          <w:szCs w:val="28"/>
        </w:rPr>
        <w:t>Кокуй</w:t>
      </w:r>
      <w:proofErr w:type="spellEnd"/>
      <w:r w:rsidRPr="00B07987">
        <w:rPr>
          <w:rStyle w:val="s3"/>
          <w:color w:val="000000"/>
          <w:sz w:val="28"/>
          <w:szCs w:val="28"/>
        </w:rPr>
        <w:t xml:space="preserve"> )</w:t>
      </w:r>
      <w:proofErr w:type="gramEnd"/>
      <w:r w:rsidRPr="00B07987">
        <w:rPr>
          <w:rStyle w:val="s3"/>
          <w:color w:val="000000"/>
          <w:sz w:val="28"/>
          <w:szCs w:val="28"/>
        </w:rPr>
        <w:t>.</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Доходы от реализации материальных и нематериальных активов при плане 457,7тыс. руб. исполнены 553,5 тыс. руб. или план выполнен на 95,8 тыс. руб. 120,9% за счет увеличения спроса на покупку земельных участков.</w:t>
      </w:r>
    </w:p>
    <w:p w:rsidR="00E4357F" w:rsidRPr="00B07987" w:rsidRDefault="00E4357F" w:rsidP="00B07987">
      <w:pPr>
        <w:pStyle w:val="p19"/>
        <w:shd w:val="clear" w:color="auto" w:fill="FFFFFF"/>
        <w:spacing w:line="360" w:lineRule="auto"/>
        <w:jc w:val="both"/>
        <w:rPr>
          <w:color w:val="000000"/>
          <w:sz w:val="28"/>
          <w:szCs w:val="28"/>
        </w:rPr>
      </w:pPr>
      <w:r w:rsidRPr="00B07987">
        <w:rPr>
          <w:rStyle w:val="s3"/>
          <w:color w:val="000000"/>
          <w:sz w:val="28"/>
          <w:szCs w:val="28"/>
        </w:rPr>
        <w:t>Штрафы, санкции, возмещение ущерба при плане 1731,3 тыс. руб. исполнены 2076,1,0 тыс. руб. или план перевыполнен на 344,8,0 тыс. руб. 119,9% за счет увеличения прочих поступлений от денежных взысканий и иных сумм в возмещении ущерба. и поступления непланируемых доходов:</w:t>
      </w:r>
    </w:p>
    <w:p w:rsidR="00E4357F" w:rsidRPr="00B07987" w:rsidRDefault="00E4357F" w:rsidP="00B07987">
      <w:pPr>
        <w:pStyle w:val="p18"/>
        <w:shd w:val="clear" w:color="auto" w:fill="FFFFFF"/>
        <w:spacing w:line="360" w:lineRule="auto"/>
        <w:ind w:firstLine="540"/>
        <w:jc w:val="both"/>
        <w:rPr>
          <w:color w:val="000000"/>
          <w:sz w:val="28"/>
          <w:szCs w:val="28"/>
        </w:rPr>
      </w:pPr>
      <w:r w:rsidRPr="00B07987">
        <w:rPr>
          <w:rStyle w:val="s3"/>
          <w:color w:val="000000"/>
          <w:sz w:val="28"/>
          <w:szCs w:val="28"/>
        </w:rPr>
        <w:t xml:space="preserve">По доходам от использования имущества, находящего в государственной и муниципальной собственности план </w:t>
      </w:r>
      <w:proofErr w:type="spellStart"/>
      <w:r w:rsidRPr="00B07987">
        <w:rPr>
          <w:rStyle w:val="s3"/>
          <w:color w:val="000000"/>
          <w:sz w:val="28"/>
          <w:szCs w:val="28"/>
        </w:rPr>
        <w:t>недовыполнен</w:t>
      </w:r>
      <w:proofErr w:type="spellEnd"/>
      <w:r w:rsidRPr="00B07987">
        <w:rPr>
          <w:rStyle w:val="s3"/>
          <w:color w:val="000000"/>
          <w:sz w:val="28"/>
          <w:szCs w:val="28"/>
        </w:rPr>
        <w:t xml:space="preserve"> на 137,6 тыс. руб. при плане 3616,7 тыс. руб. исполнены 3619,5 тыс. руб. 100%</w:t>
      </w:r>
    </w:p>
    <w:p w:rsidR="00E4357F" w:rsidRPr="00B07987" w:rsidRDefault="00E4357F" w:rsidP="00B07987">
      <w:pPr>
        <w:pStyle w:val="p20"/>
        <w:shd w:val="clear" w:color="auto" w:fill="FFFFFF"/>
        <w:spacing w:line="360" w:lineRule="auto"/>
        <w:ind w:firstLine="540"/>
        <w:jc w:val="both"/>
        <w:rPr>
          <w:color w:val="000000"/>
          <w:sz w:val="28"/>
          <w:szCs w:val="28"/>
        </w:rPr>
      </w:pPr>
      <w:r w:rsidRPr="00B07987">
        <w:rPr>
          <w:rStyle w:val="s5"/>
          <w:b/>
          <w:bCs/>
          <w:color w:val="000000"/>
          <w:sz w:val="28"/>
          <w:szCs w:val="28"/>
        </w:rPr>
        <w:lastRenderedPageBreak/>
        <w:t>Безвозмездные поступления</w:t>
      </w:r>
      <w:r w:rsidRPr="00B07987">
        <w:rPr>
          <w:rStyle w:val="s3"/>
          <w:color w:val="000000"/>
          <w:sz w:val="28"/>
          <w:szCs w:val="28"/>
        </w:rPr>
        <w:t> </w:t>
      </w:r>
      <w:r w:rsidRPr="00B07987">
        <w:rPr>
          <w:rStyle w:val="s5"/>
          <w:b/>
          <w:bCs/>
          <w:color w:val="000000"/>
          <w:sz w:val="28"/>
          <w:szCs w:val="28"/>
        </w:rPr>
        <w:t>от других бюджетов</w:t>
      </w:r>
      <w:r w:rsidRPr="00B07987">
        <w:rPr>
          <w:rStyle w:val="s3"/>
          <w:color w:val="000000"/>
          <w:sz w:val="28"/>
          <w:szCs w:val="28"/>
        </w:rPr>
        <w:t xml:space="preserve"> бюджетной системы за 2017 год составили 458034,6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при утверждённых бюджетных назначениях 460248,2 </w:t>
      </w:r>
      <w:proofErr w:type="spellStart"/>
      <w:r w:rsidRPr="00B07987">
        <w:rPr>
          <w:rStyle w:val="s3"/>
          <w:color w:val="000000"/>
          <w:sz w:val="28"/>
          <w:szCs w:val="28"/>
        </w:rPr>
        <w:t>тыс.руб</w:t>
      </w:r>
      <w:proofErr w:type="spellEnd"/>
      <w:r w:rsidR="005C7F06" w:rsidRPr="00B07987">
        <w:rPr>
          <w:rStyle w:val="s3"/>
          <w:color w:val="000000"/>
          <w:sz w:val="28"/>
          <w:szCs w:val="28"/>
        </w:rPr>
        <w:t xml:space="preserve">. </w:t>
      </w:r>
      <w:r w:rsidRPr="00B07987">
        <w:rPr>
          <w:rStyle w:val="s3"/>
          <w:color w:val="000000"/>
          <w:sz w:val="28"/>
          <w:szCs w:val="28"/>
        </w:rPr>
        <w:t>или 99,6 % к уточнённому плану.</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Дотация на выравнивание бюджетной обеспеченности поступила в бюджет района в сумме 64093,0 тыс. рублей или 100 процентов к годовым бюджетным назначениям.</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В бюджет района поступила дотация на поддержку мер по обеспечению сбалансированности бюджетов в размере 5337,8 тысяч рублей, из которых 1300,0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были направлены на досрочные выборы главы района, а 4037,8 </w:t>
      </w:r>
      <w:proofErr w:type="spellStart"/>
      <w:r w:rsidRPr="00B07987">
        <w:rPr>
          <w:rStyle w:val="s3"/>
          <w:color w:val="000000"/>
          <w:sz w:val="28"/>
          <w:szCs w:val="28"/>
        </w:rPr>
        <w:t>тыс.руб</w:t>
      </w:r>
      <w:proofErr w:type="spellEnd"/>
      <w:r w:rsidRPr="00B07987">
        <w:rPr>
          <w:rStyle w:val="s3"/>
          <w:color w:val="000000"/>
          <w:sz w:val="28"/>
          <w:szCs w:val="28"/>
        </w:rPr>
        <w:t>. на погашение бюджетного кредита.</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Субсидии от других бюджетов бюджетной системы поступили в бюджет района в размере 64509,0 тысяч рублей, из них:</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поддержку отрасли культуры (Государственная поддержка муниципальных учреждений культуры, находящихся на территории сельских поселений) из средств </w:t>
      </w:r>
      <w:proofErr w:type="spellStart"/>
      <w:r w:rsidRPr="00B07987">
        <w:rPr>
          <w:rStyle w:val="s3"/>
          <w:color w:val="000000"/>
          <w:sz w:val="28"/>
          <w:szCs w:val="28"/>
        </w:rPr>
        <w:t>ФБ</w:t>
      </w:r>
      <w:proofErr w:type="spellEnd"/>
      <w:r w:rsidRPr="00B07987">
        <w:rPr>
          <w:rStyle w:val="s3"/>
          <w:color w:val="000000"/>
          <w:sz w:val="28"/>
          <w:szCs w:val="28"/>
        </w:rPr>
        <w:t xml:space="preserve"> в сумме 100,0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из средств КБ 51,0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7"/>
        <w:shd w:val="clear" w:color="auto" w:fill="FFFFFF"/>
        <w:spacing w:line="360" w:lineRule="auto"/>
        <w:jc w:val="both"/>
        <w:rPr>
          <w:color w:val="000000"/>
          <w:sz w:val="28"/>
          <w:szCs w:val="28"/>
        </w:rPr>
      </w:pPr>
      <w:r w:rsidRPr="00B07987">
        <w:rPr>
          <w:rStyle w:val="s3"/>
          <w:color w:val="000000"/>
          <w:sz w:val="28"/>
          <w:szCs w:val="28"/>
        </w:rPr>
        <w:t>на поддержку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из средств </w:t>
      </w:r>
      <w:proofErr w:type="spellStart"/>
      <w:r w:rsidRPr="00B07987">
        <w:rPr>
          <w:rStyle w:val="s3"/>
          <w:color w:val="000000"/>
          <w:sz w:val="28"/>
          <w:szCs w:val="28"/>
        </w:rPr>
        <w:t>ФБ</w:t>
      </w:r>
      <w:proofErr w:type="spellEnd"/>
      <w:r w:rsidRPr="00B07987">
        <w:rPr>
          <w:rStyle w:val="s3"/>
          <w:color w:val="000000"/>
          <w:sz w:val="28"/>
          <w:szCs w:val="28"/>
        </w:rPr>
        <w:t xml:space="preserve"> в сумме 216,7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из средств КБ 92,9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укрепление материально-технической базы и оснащение оборудованием учреждений культуры из средств </w:t>
      </w:r>
      <w:proofErr w:type="spellStart"/>
      <w:r w:rsidRPr="00B07987">
        <w:rPr>
          <w:rStyle w:val="s3"/>
          <w:color w:val="000000"/>
          <w:sz w:val="28"/>
          <w:szCs w:val="28"/>
        </w:rPr>
        <w:t>ФБ</w:t>
      </w:r>
      <w:proofErr w:type="spellEnd"/>
      <w:r w:rsidRPr="00B07987">
        <w:rPr>
          <w:rStyle w:val="s3"/>
          <w:color w:val="000000"/>
          <w:sz w:val="28"/>
          <w:szCs w:val="28"/>
        </w:rPr>
        <w:t xml:space="preserve"> в сумме 666,7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из средств КБ 74,1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lastRenderedPageBreak/>
        <w:t xml:space="preserve">на обеспечение жильём молодых семей из средств </w:t>
      </w:r>
      <w:proofErr w:type="spellStart"/>
      <w:r w:rsidRPr="00B07987">
        <w:rPr>
          <w:rStyle w:val="s3"/>
          <w:color w:val="000000"/>
          <w:sz w:val="28"/>
          <w:szCs w:val="28"/>
        </w:rPr>
        <w:t>ФБ</w:t>
      </w:r>
      <w:proofErr w:type="spellEnd"/>
      <w:r w:rsidRPr="00B07987">
        <w:rPr>
          <w:rStyle w:val="s3"/>
          <w:color w:val="000000"/>
          <w:sz w:val="28"/>
          <w:szCs w:val="28"/>
        </w:rPr>
        <w:t xml:space="preserve"> в сумме 505,2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из средств КБ 43,3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поддержку формирования современной городской среды из средств </w:t>
      </w:r>
      <w:proofErr w:type="spellStart"/>
      <w:r w:rsidRPr="00B07987">
        <w:rPr>
          <w:rStyle w:val="s3"/>
          <w:color w:val="000000"/>
          <w:sz w:val="28"/>
          <w:szCs w:val="28"/>
        </w:rPr>
        <w:t>ФБ</w:t>
      </w:r>
      <w:proofErr w:type="spellEnd"/>
      <w:r w:rsidRPr="00B07987">
        <w:rPr>
          <w:rStyle w:val="s3"/>
          <w:color w:val="000000"/>
          <w:sz w:val="28"/>
          <w:szCs w:val="28"/>
        </w:rPr>
        <w:t xml:space="preserve"> в сумме 4610,9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из средств КБ 347,1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поддержку обустройства мест массового отдыха населения (городских парков) из средств </w:t>
      </w:r>
      <w:proofErr w:type="spellStart"/>
      <w:r w:rsidRPr="00B07987">
        <w:rPr>
          <w:rStyle w:val="s3"/>
          <w:color w:val="000000"/>
          <w:sz w:val="28"/>
          <w:szCs w:val="28"/>
        </w:rPr>
        <w:t>ФБ</w:t>
      </w:r>
      <w:proofErr w:type="spellEnd"/>
      <w:r w:rsidRPr="00B07987">
        <w:rPr>
          <w:rStyle w:val="s3"/>
          <w:color w:val="000000"/>
          <w:sz w:val="28"/>
          <w:szCs w:val="28"/>
        </w:rPr>
        <w:t xml:space="preserve"> в сумме 2952,5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 xml:space="preserve">, из средств КБ 222,2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реализацию мероприятий по обеспечению доступности объектов и услуг в сферах жизнедеятельности инвалидов в сфере культуры 332,1 </w:t>
      </w:r>
      <w:proofErr w:type="spellStart"/>
      <w:r w:rsidRPr="00B07987">
        <w:rPr>
          <w:rStyle w:val="s3"/>
          <w:color w:val="000000"/>
          <w:sz w:val="28"/>
          <w:szCs w:val="28"/>
        </w:rPr>
        <w:t>тыс</w:t>
      </w:r>
      <w:proofErr w:type="spellEnd"/>
      <w:r w:rsidRPr="00B07987">
        <w:rPr>
          <w:rStyle w:val="s3"/>
          <w:color w:val="000000"/>
          <w:sz w:val="28"/>
          <w:szCs w:val="28"/>
        </w:rPr>
        <w:t xml:space="preserve"> </w:t>
      </w:r>
      <w:proofErr w:type="spellStart"/>
      <w:r w:rsidRPr="00B07987">
        <w:rPr>
          <w:rStyle w:val="s3"/>
          <w:color w:val="000000"/>
          <w:sz w:val="28"/>
          <w:szCs w:val="28"/>
        </w:rPr>
        <w:t>руб</w:t>
      </w:r>
      <w:proofErr w:type="spellEnd"/>
      <w:r w:rsidRPr="00B07987">
        <w:rPr>
          <w:rStyle w:val="s3"/>
          <w:color w:val="000000"/>
          <w:sz w:val="28"/>
          <w:szCs w:val="28"/>
        </w:rPr>
        <w:t xml:space="preserve">; для г/п «Кокуйское» 651,0 </w:t>
      </w:r>
      <w:proofErr w:type="spellStart"/>
      <w:r w:rsidRPr="00B07987">
        <w:rPr>
          <w:rStyle w:val="s3"/>
          <w:color w:val="000000"/>
          <w:sz w:val="28"/>
          <w:szCs w:val="28"/>
        </w:rPr>
        <w:t>тыс.руб</w:t>
      </w:r>
      <w:proofErr w:type="spellEnd"/>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создание в сельской местности условий для занятий физической культурой и спортом (ремонт </w:t>
      </w:r>
      <w:proofErr w:type="spellStart"/>
      <w:r w:rsidRPr="00B07987">
        <w:rPr>
          <w:rStyle w:val="s3"/>
          <w:color w:val="000000"/>
          <w:sz w:val="28"/>
          <w:szCs w:val="28"/>
        </w:rPr>
        <w:t>спорт.зала</w:t>
      </w:r>
      <w:proofErr w:type="spellEnd"/>
      <w:r w:rsidRPr="00B07987">
        <w:rPr>
          <w:rStyle w:val="s3"/>
          <w:color w:val="000000"/>
          <w:sz w:val="28"/>
          <w:szCs w:val="28"/>
        </w:rPr>
        <w:t xml:space="preserve"> </w:t>
      </w:r>
      <w:proofErr w:type="spellStart"/>
      <w:r w:rsidRPr="00B07987">
        <w:rPr>
          <w:rStyle w:val="s3"/>
          <w:color w:val="000000"/>
          <w:sz w:val="28"/>
          <w:szCs w:val="28"/>
        </w:rPr>
        <w:t>Фирсовской</w:t>
      </w:r>
      <w:proofErr w:type="spellEnd"/>
      <w:r w:rsidRPr="00B07987">
        <w:rPr>
          <w:rStyle w:val="s3"/>
          <w:color w:val="000000"/>
          <w:sz w:val="28"/>
          <w:szCs w:val="28"/>
        </w:rPr>
        <w:t xml:space="preserve"> </w:t>
      </w:r>
      <w:proofErr w:type="spellStart"/>
      <w:r w:rsidRPr="00B07987">
        <w:rPr>
          <w:rStyle w:val="s3"/>
          <w:color w:val="000000"/>
          <w:sz w:val="28"/>
          <w:szCs w:val="28"/>
        </w:rPr>
        <w:t>СОШ</w:t>
      </w:r>
      <w:proofErr w:type="spellEnd"/>
      <w:r w:rsidRPr="00B07987">
        <w:rPr>
          <w:rStyle w:val="s3"/>
          <w:color w:val="000000"/>
          <w:sz w:val="28"/>
          <w:szCs w:val="28"/>
        </w:rPr>
        <w:t xml:space="preserve">) из средств </w:t>
      </w:r>
      <w:proofErr w:type="spellStart"/>
      <w:r w:rsidRPr="00B07987">
        <w:rPr>
          <w:rStyle w:val="s3"/>
          <w:color w:val="000000"/>
          <w:sz w:val="28"/>
          <w:szCs w:val="28"/>
        </w:rPr>
        <w:t>ФБ</w:t>
      </w:r>
      <w:proofErr w:type="spellEnd"/>
      <w:r w:rsidRPr="00B07987">
        <w:rPr>
          <w:rStyle w:val="s3"/>
          <w:color w:val="000000"/>
          <w:sz w:val="28"/>
          <w:szCs w:val="28"/>
        </w:rPr>
        <w:t xml:space="preserve"> в сумме 1359,3 </w:t>
      </w:r>
      <w:proofErr w:type="spellStart"/>
      <w:r w:rsidRPr="00B07987">
        <w:rPr>
          <w:rStyle w:val="s3"/>
          <w:color w:val="000000"/>
          <w:sz w:val="28"/>
          <w:szCs w:val="28"/>
        </w:rPr>
        <w:t>тыс.руб</w:t>
      </w:r>
      <w:proofErr w:type="spellEnd"/>
      <w:r w:rsidRPr="00B07987">
        <w:rPr>
          <w:rStyle w:val="s3"/>
          <w:color w:val="000000"/>
          <w:sz w:val="28"/>
          <w:szCs w:val="28"/>
        </w:rPr>
        <w:t xml:space="preserve">, из средств КБ 582,6 </w:t>
      </w:r>
      <w:proofErr w:type="spellStart"/>
      <w:r w:rsidRPr="00B07987">
        <w:rPr>
          <w:rStyle w:val="s3"/>
          <w:color w:val="000000"/>
          <w:sz w:val="28"/>
          <w:szCs w:val="28"/>
        </w:rPr>
        <w:t>тыс.руб</w:t>
      </w:r>
      <w:proofErr w:type="spellEnd"/>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увеличение тарифной ставки в </w:t>
      </w:r>
      <w:proofErr w:type="spellStart"/>
      <w:r w:rsidRPr="00B07987">
        <w:rPr>
          <w:rStyle w:val="s3"/>
          <w:color w:val="000000"/>
          <w:sz w:val="28"/>
          <w:szCs w:val="28"/>
        </w:rPr>
        <w:t>пгт</w:t>
      </w:r>
      <w:proofErr w:type="spellEnd"/>
      <w:r w:rsidRPr="00B07987">
        <w:rPr>
          <w:rStyle w:val="s3"/>
          <w:color w:val="000000"/>
          <w:sz w:val="28"/>
          <w:szCs w:val="28"/>
        </w:rPr>
        <w:t xml:space="preserve">, раб поселках </w:t>
      </w:r>
      <w:proofErr w:type="spellStart"/>
      <w:r w:rsidRPr="00B07987">
        <w:rPr>
          <w:rStyle w:val="s3"/>
          <w:color w:val="000000"/>
          <w:sz w:val="28"/>
          <w:szCs w:val="28"/>
        </w:rPr>
        <w:t>пед</w:t>
      </w:r>
      <w:proofErr w:type="spellEnd"/>
      <w:r w:rsidRPr="00B07987">
        <w:rPr>
          <w:rStyle w:val="s3"/>
          <w:color w:val="000000"/>
          <w:sz w:val="28"/>
          <w:szCs w:val="28"/>
        </w:rPr>
        <w:t xml:space="preserve"> работникам 1415,2 </w:t>
      </w:r>
      <w:proofErr w:type="spellStart"/>
      <w:r w:rsidRPr="00B07987">
        <w:rPr>
          <w:rStyle w:val="s3"/>
          <w:color w:val="000000"/>
          <w:sz w:val="28"/>
          <w:szCs w:val="28"/>
        </w:rPr>
        <w:t>тыс</w:t>
      </w:r>
      <w:proofErr w:type="spellEnd"/>
      <w:r w:rsidRPr="00B07987">
        <w:rPr>
          <w:rStyle w:val="s3"/>
          <w:color w:val="000000"/>
          <w:sz w:val="28"/>
          <w:szCs w:val="28"/>
        </w:rPr>
        <w:t xml:space="preserve"> </w:t>
      </w:r>
      <w:proofErr w:type="spellStart"/>
      <w:r w:rsidRPr="00B07987">
        <w:rPr>
          <w:rStyle w:val="s3"/>
          <w:color w:val="000000"/>
          <w:sz w:val="28"/>
          <w:szCs w:val="28"/>
        </w:rPr>
        <w:t>руб</w:t>
      </w:r>
      <w:proofErr w:type="spellEnd"/>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мероприятия по организации отдыха и оздоровления детей 1922,6 </w:t>
      </w:r>
      <w:proofErr w:type="spellStart"/>
      <w:r w:rsidRPr="00B07987">
        <w:rPr>
          <w:rStyle w:val="s3"/>
          <w:color w:val="000000"/>
          <w:sz w:val="28"/>
          <w:szCs w:val="28"/>
        </w:rPr>
        <w:t>тыс</w:t>
      </w:r>
      <w:proofErr w:type="spellEnd"/>
      <w:r w:rsidRPr="00B07987">
        <w:rPr>
          <w:rStyle w:val="s3"/>
          <w:color w:val="000000"/>
          <w:sz w:val="28"/>
          <w:szCs w:val="28"/>
        </w:rPr>
        <w:t xml:space="preserve"> </w:t>
      </w:r>
      <w:proofErr w:type="spellStart"/>
      <w:r w:rsidRPr="00B07987">
        <w:rPr>
          <w:rStyle w:val="s3"/>
          <w:color w:val="000000"/>
          <w:sz w:val="28"/>
          <w:szCs w:val="28"/>
        </w:rPr>
        <w:t>руб</w:t>
      </w:r>
      <w:proofErr w:type="spellEnd"/>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строительство, реконструкцию, капитальный ремонт и ремонт автодорог общего пользования 2703,7 </w:t>
      </w:r>
      <w:proofErr w:type="spellStart"/>
      <w:r w:rsidRPr="00B07987">
        <w:rPr>
          <w:rStyle w:val="s3"/>
          <w:color w:val="000000"/>
          <w:sz w:val="28"/>
          <w:szCs w:val="28"/>
        </w:rPr>
        <w:t>тыс</w:t>
      </w:r>
      <w:proofErr w:type="spellEnd"/>
      <w:r w:rsidRPr="00B07987">
        <w:rPr>
          <w:rStyle w:val="s3"/>
          <w:color w:val="000000"/>
          <w:sz w:val="28"/>
          <w:szCs w:val="28"/>
        </w:rPr>
        <w:t xml:space="preserve"> руб</w:t>
      </w:r>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реализацию мероприятий по подготовке объектов коммунальной инфраструктуры к осенне-зимнему периоду 9158,5 </w:t>
      </w:r>
      <w:proofErr w:type="spellStart"/>
      <w:r w:rsidRPr="00B07987">
        <w:rPr>
          <w:rStyle w:val="s3"/>
          <w:color w:val="000000"/>
          <w:sz w:val="28"/>
          <w:szCs w:val="28"/>
        </w:rPr>
        <w:t>тыс</w:t>
      </w:r>
      <w:proofErr w:type="spellEnd"/>
      <w:r w:rsidRPr="00B07987">
        <w:rPr>
          <w:rStyle w:val="s3"/>
          <w:color w:val="000000"/>
          <w:sz w:val="28"/>
          <w:szCs w:val="28"/>
        </w:rPr>
        <w:t xml:space="preserve"> руб.</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на оплату труда работников</w:t>
      </w:r>
      <w:r w:rsidR="005C7F06" w:rsidRPr="00B07987">
        <w:rPr>
          <w:rStyle w:val="s3"/>
          <w:color w:val="000000"/>
          <w:sz w:val="28"/>
          <w:szCs w:val="28"/>
        </w:rPr>
        <w:t>,</w:t>
      </w:r>
      <w:r w:rsidRPr="00B07987">
        <w:rPr>
          <w:rStyle w:val="s3"/>
          <w:color w:val="000000"/>
          <w:sz w:val="28"/>
          <w:szCs w:val="28"/>
        </w:rPr>
        <w:t xml:space="preserve"> не связанных с образовательным процессом в </w:t>
      </w:r>
      <w:proofErr w:type="spellStart"/>
      <w:r w:rsidRPr="00B07987">
        <w:rPr>
          <w:rStyle w:val="s3"/>
          <w:color w:val="000000"/>
          <w:sz w:val="28"/>
          <w:szCs w:val="28"/>
        </w:rPr>
        <w:t>МДОУ</w:t>
      </w:r>
      <w:proofErr w:type="spellEnd"/>
      <w:r w:rsidRPr="00B07987">
        <w:rPr>
          <w:rStyle w:val="s3"/>
          <w:color w:val="000000"/>
          <w:sz w:val="28"/>
          <w:szCs w:val="28"/>
        </w:rPr>
        <w:t xml:space="preserve">- 1753,9 </w:t>
      </w:r>
      <w:proofErr w:type="spellStart"/>
      <w:r w:rsidRPr="00B07987">
        <w:rPr>
          <w:rStyle w:val="s3"/>
          <w:color w:val="000000"/>
          <w:sz w:val="28"/>
          <w:szCs w:val="28"/>
        </w:rPr>
        <w:t>тыс</w:t>
      </w:r>
      <w:proofErr w:type="spellEnd"/>
      <w:r w:rsidRPr="00B07987">
        <w:rPr>
          <w:rStyle w:val="s3"/>
          <w:color w:val="000000"/>
          <w:sz w:val="28"/>
          <w:szCs w:val="28"/>
        </w:rPr>
        <w:t xml:space="preserve"> </w:t>
      </w:r>
      <w:proofErr w:type="spellStart"/>
      <w:r w:rsidRPr="00B07987">
        <w:rPr>
          <w:rStyle w:val="s3"/>
          <w:color w:val="000000"/>
          <w:sz w:val="28"/>
          <w:szCs w:val="28"/>
        </w:rPr>
        <w:t>руб</w:t>
      </w:r>
      <w:proofErr w:type="spellEnd"/>
      <w:r w:rsidRPr="00B07987">
        <w:rPr>
          <w:rStyle w:val="s3"/>
          <w:color w:val="000000"/>
          <w:sz w:val="28"/>
          <w:szCs w:val="28"/>
        </w:rPr>
        <w:t xml:space="preserve">, в МОУ-33869,4 </w:t>
      </w:r>
      <w:proofErr w:type="spellStart"/>
      <w:r w:rsidRPr="00B07987">
        <w:rPr>
          <w:rStyle w:val="s3"/>
          <w:color w:val="000000"/>
          <w:sz w:val="28"/>
          <w:szCs w:val="28"/>
        </w:rPr>
        <w:t>тыс.руб</w:t>
      </w:r>
      <w:proofErr w:type="spellEnd"/>
      <w:r w:rsidR="005C7F06" w:rsidRPr="00B07987">
        <w:rPr>
          <w:rStyle w:val="s3"/>
          <w:color w:val="000000"/>
          <w:sz w:val="28"/>
          <w:szCs w:val="28"/>
        </w:rPr>
        <w:t>.</w:t>
      </w:r>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погашение кредиторской задолженности по оплате труда в сумме 878,1 </w:t>
      </w:r>
      <w:proofErr w:type="spellStart"/>
      <w:r w:rsidRPr="00B07987">
        <w:rPr>
          <w:rStyle w:val="s3"/>
          <w:color w:val="000000"/>
          <w:sz w:val="28"/>
          <w:szCs w:val="28"/>
        </w:rPr>
        <w:t>тыс.руб</w:t>
      </w:r>
      <w:proofErr w:type="spellEnd"/>
      <w:r w:rsidRPr="00B07987">
        <w:rPr>
          <w:rStyle w:val="s3"/>
          <w:color w:val="000000"/>
          <w:sz w:val="28"/>
          <w:szCs w:val="28"/>
        </w:rPr>
        <w:t>;</w:t>
      </w:r>
    </w:p>
    <w:p w:rsidR="00E4357F" w:rsidRPr="00B07987" w:rsidRDefault="00E4357F" w:rsidP="00B07987">
      <w:pPr>
        <w:pStyle w:val="p17"/>
        <w:shd w:val="clear" w:color="auto" w:fill="FFFFFF"/>
        <w:spacing w:line="360" w:lineRule="auto"/>
        <w:jc w:val="both"/>
        <w:rPr>
          <w:color w:val="000000"/>
          <w:sz w:val="28"/>
          <w:szCs w:val="28"/>
        </w:rPr>
      </w:pPr>
      <w:r w:rsidRPr="00B07987">
        <w:rPr>
          <w:rStyle w:val="s3"/>
          <w:color w:val="000000"/>
          <w:sz w:val="28"/>
          <w:szCs w:val="28"/>
        </w:rPr>
        <w:lastRenderedPageBreak/>
        <w:t xml:space="preserve">Субвенции от других бюджетов бюджетной системы поступили в бюджет района в сумме 324080,7 </w:t>
      </w:r>
      <w:proofErr w:type="spellStart"/>
      <w:r w:rsidRPr="00B07987">
        <w:rPr>
          <w:rStyle w:val="s3"/>
          <w:color w:val="000000"/>
          <w:sz w:val="28"/>
          <w:szCs w:val="28"/>
        </w:rPr>
        <w:t>тыс.руб</w:t>
      </w:r>
      <w:proofErr w:type="spellEnd"/>
      <w:r w:rsidRPr="00B07987">
        <w:rPr>
          <w:rStyle w:val="s3"/>
          <w:color w:val="000000"/>
          <w:sz w:val="28"/>
          <w:szCs w:val="28"/>
        </w:rPr>
        <w:t>., из них:</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выполнение передаваемых полномочий 309238,1 </w:t>
      </w:r>
      <w:proofErr w:type="spellStart"/>
      <w:r w:rsidRPr="00B07987">
        <w:rPr>
          <w:rStyle w:val="s3"/>
          <w:color w:val="000000"/>
          <w:sz w:val="28"/>
          <w:szCs w:val="28"/>
        </w:rPr>
        <w:t>тыс.руб</w:t>
      </w:r>
      <w:proofErr w:type="spellEnd"/>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осуществление первичного воинского учета 1342,5 </w:t>
      </w:r>
      <w:proofErr w:type="spellStart"/>
      <w:r w:rsidRPr="00B07987">
        <w:rPr>
          <w:rStyle w:val="s3"/>
          <w:color w:val="000000"/>
          <w:sz w:val="28"/>
          <w:szCs w:val="28"/>
        </w:rPr>
        <w:t>тыс.руб</w:t>
      </w:r>
      <w:proofErr w:type="spellEnd"/>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 xml:space="preserve">на содержание ребенка в семье опекуна и приемной семье, а также вознаграждение, причитающееся приемному родителю в сумме 13500,1 </w:t>
      </w:r>
      <w:proofErr w:type="spellStart"/>
      <w:r w:rsidRPr="00B07987">
        <w:rPr>
          <w:rStyle w:val="s3"/>
          <w:color w:val="000000"/>
          <w:sz w:val="28"/>
          <w:szCs w:val="28"/>
        </w:rPr>
        <w:t>тыс.руб</w:t>
      </w:r>
      <w:proofErr w:type="spellEnd"/>
      <w:r w:rsidRPr="00B07987">
        <w:rPr>
          <w:rStyle w:val="s3"/>
          <w:color w:val="000000"/>
          <w:sz w:val="28"/>
          <w:szCs w:val="28"/>
        </w:rPr>
        <w:t>;</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Поступило иных межбюджетных трансфертов на сумму 14,0 тысяч рублей из них:</w:t>
      </w:r>
    </w:p>
    <w:p w:rsidR="00E4357F" w:rsidRPr="00B07987" w:rsidRDefault="00E4357F" w:rsidP="00B07987">
      <w:pPr>
        <w:pStyle w:val="p16"/>
        <w:shd w:val="clear" w:color="auto" w:fill="FFFFFF"/>
        <w:spacing w:after="199" w:afterAutospacing="0" w:line="360" w:lineRule="auto"/>
        <w:jc w:val="both"/>
        <w:rPr>
          <w:color w:val="000000"/>
          <w:sz w:val="28"/>
          <w:szCs w:val="28"/>
        </w:rPr>
      </w:pPr>
      <w:r w:rsidRPr="00B07987">
        <w:rPr>
          <w:rStyle w:val="s3"/>
          <w:color w:val="000000"/>
          <w:sz w:val="28"/>
          <w:szCs w:val="28"/>
        </w:rPr>
        <w:t>на осуществление части полномочий по решению вопросов местного значения в соответствии с заключенными соглашениями (</w:t>
      </w:r>
      <w:proofErr w:type="spellStart"/>
      <w:r w:rsidRPr="00B07987">
        <w:rPr>
          <w:rStyle w:val="s3"/>
          <w:color w:val="000000"/>
          <w:sz w:val="28"/>
          <w:szCs w:val="28"/>
        </w:rPr>
        <w:t>КСП</w:t>
      </w:r>
      <w:proofErr w:type="spellEnd"/>
      <w:r w:rsidRPr="00B07987">
        <w:rPr>
          <w:rStyle w:val="s3"/>
          <w:color w:val="000000"/>
          <w:sz w:val="28"/>
          <w:szCs w:val="28"/>
        </w:rPr>
        <w:t xml:space="preserve">) 14,0 </w:t>
      </w:r>
      <w:proofErr w:type="spellStart"/>
      <w:r w:rsidRPr="00B07987">
        <w:rPr>
          <w:rStyle w:val="s3"/>
          <w:color w:val="000000"/>
          <w:sz w:val="28"/>
          <w:szCs w:val="28"/>
        </w:rPr>
        <w:t>тыс</w:t>
      </w:r>
      <w:proofErr w:type="spellEnd"/>
      <w:r w:rsidRPr="00B07987">
        <w:rPr>
          <w:rStyle w:val="s3"/>
          <w:color w:val="000000"/>
          <w:sz w:val="28"/>
          <w:szCs w:val="28"/>
        </w:rPr>
        <w:t xml:space="preserve"> </w:t>
      </w:r>
      <w:proofErr w:type="spellStart"/>
      <w:r w:rsidRPr="00B07987">
        <w:rPr>
          <w:rStyle w:val="s3"/>
          <w:color w:val="000000"/>
          <w:sz w:val="28"/>
          <w:szCs w:val="28"/>
        </w:rPr>
        <w:t>руб</w:t>
      </w:r>
      <w:proofErr w:type="spellEnd"/>
      <w:r w:rsidRPr="00B07987">
        <w:rPr>
          <w:rStyle w:val="s3"/>
          <w:color w:val="000000"/>
          <w:sz w:val="28"/>
          <w:szCs w:val="28"/>
        </w:rPr>
        <w:t>;</w:t>
      </w:r>
    </w:p>
    <w:p w:rsidR="006C66F0" w:rsidRPr="00B07987" w:rsidRDefault="006C66F0" w:rsidP="002E0171">
      <w:pPr>
        <w:spacing w:before="100" w:after="100" w:line="360" w:lineRule="auto"/>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sz w:val="28"/>
          <w:szCs w:val="28"/>
          <w:lang w:eastAsia="ru-RU"/>
        </w:rPr>
        <w:t>32.</w:t>
      </w:r>
      <w:r w:rsidRPr="00B07987">
        <w:rPr>
          <w:rFonts w:ascii="Times New Roman" w:eastAsia="Times New Roman" w:hAnsi="Times New Roman" w:cs="Times New Roman"/>
          <w:b/>
          <w:bCs/>
          <w:sz w:val="28"/>
          <w:szCs w:val="28"/>
          <w:lang w:eastAsia="ru-RU"/>
        </w:rPr>
        <w:t>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w:t>
      </w:r>
      <w:r w:rsidR="002E0171" w:rsidRPr="00B07987">
        <w:rPr>
          <w:rFonts w:ascii="Times New Roman" w:eastAsia="Times New Roman" w:hAnsi="Times New Roman" w:cs="Times New Roman"/>
          <w:b/>
          <w:bCs/>
          <w:sz w:val="28"/>
          <w:szCs w:val="28"/>
          <w:lang w:eastAsia="ru-RU"/>
        </w:rPr>
        <w:t>, по полной учетной стоимости).</w:t>
      </w:r>
    </w:p>
    <w:p w:rsidR="00E6308C" w:rsidRPr="00B07987" w:rsidRDefault="00E6308C" w:rsidP="00E6308C">
      <w:pPr>
        <w:spacing w:before="100" w:after="100" w:line="360" w:lineRule="auto"/>
        <w:ind w:left="-142"/>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Данный показатель за анализируемый период равен нулю.</w:t>
      </w:r>
    </w:p>
    <w:p w:rsidR="006C66F0" w:rsidRPr="00B07987" w:rsidRDefault="006C66F0" w:rsidP="006C66F0">
      <w:pPr>
        <w:spacing w:before="100" w:after="100" w:line="360" w:lineRule="auto"/>
        <w:ind w:left="-142"/>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sz w:val="28"/>
          <w:szCs w:val="28"/>
          <w:lang w:eastAsia="ru-RU"/>
        </w:rPr>
        <w:t>33.</w:t>
      </w:r>
      <w:r w:rsidRPr="00B07987">
        <w:rPr>
          <w:rFonts w:ascii="Times New Roman" w:eastAsia="Times New Roman" w:hAnsi="Times New Roman" w:cs="Times New Roman"/>
          <w:b/>
          <w:bCs/>
          <w:sz w:val="28"/>
          <w:szCs w:val="28"/>
          <w:lang w:eastAsia="ru-RU"/>
        </w:rPr>
        <w:t>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E6308C" w:rsidRPr="00B07987" w:rsidRDefault="00716ED8" w:rsidP="00B07987">
      <w:pPr>
        <w:spacing w:before="100" w:after="100" w:line="360" w:lineRule="auto"/>
        <w:ind w:left="-142"/>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        </w:t>
      </w:r>
      <w:r w:rsidR="00E6308C" w:rsidRPr="00B07987">
        <w:rPr>
          <w:rFonts w:ascii="Times New Roman" w:eastAsia="Times New Roman" w:hAnsi="Times New Roman" w:cs="Times New Roman"/>
          <w:sz w:val="28"/>
          <w:szCs w:val="28"/>
          <w:lang w:eastAsia="ru-RU"/>
        </w:rPr>
        <w:t>За анализируемый период на территории Сретенского района  объектов незавершенного строительства в установленные сроки за счет средств бюджета МР «Сретенский район» не регистрировалось.</w:t>
      </w:r>
    </w:p>
    <w:p w:rsidR="006C66F0" w:rsidRPr="00B07987" w:rsidRDefault="006C66F0" w:rsidP="006C66F0">
      <w:pPr>
        <w:spacing w:before="100" w:after="100" w:line="360" w:lineRule="auto"/>
        <w:ind w:left="-142"/>
        <w:jc w:val="both"/>
        <w:rPr>
          <w:rFonts w:ascii="Times New Roman" w:eastAsia="Times New Roman" w:hAnsi="Times New Roman" w:cs="Times New Roman"/>
          <w:b/>
          <w:bCs/>
          <w:sz w:val="28"/>
          <w:szCs w:val="28"/>
          <w:lang w:eastAsia="ru-RU"/>
        </w:rPr>
      </w:pPr>
      <w:r w:rsidRPr="00B07987">
        <w:rPr>
          <w:rFonts w:ascii="Times New Roman" w:eastAsia="Times New Roman" w:hAnsi="Times New Roman" w:cs="Times New Roman"/>
          <w:b/>
          <w:sz w:val="28"/>
          <w:szCs w:val="28"/>
          <w:lang w:eastAsia="ru-RU"/>
        </w:rPr>
        <w:t>34. </w:t>
      </w:r>
      <w:r w:rsidRPr="00B07987">
        <w:rPr>
          <w:rFonts w:ascii="Times New Roman" w:eastAsia="Times New Roman" w:hAnsi="Times New Roman" w:cs="Times New Roman"/>
          <w:b/>
          <w:bCs/>
          <w:sz w:val="28"/>
          <w:szCs w:val="2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6308C" w:rsidRPr="00B07987" w:rsidRDefault="00E6308C" w:rsidP="00B07987">
      <w:pPr>
        <w:spacing w:before="100" w:after="100" w:line="360" w:lineRule="auto"/>
        <w:ind w:left="-142" w:firstLine="85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lastRenderedPageBreak/>
        <w:t xml:space="preserve">В течении анализируемого периода финансовыми органами МР «Сретенский район» проводились мероприятия по недопущению образования кредиторской задолженности в бюджетных учреждениях. </w:t>
      </w:r>
    </w:p>
    <w:p w:rsidR="00E6308C" w:rsidRPr="00B07987" w:rsidRDefault="00E6308C" w:rsidP="00E6308C">
      <w:pPr>
        <w:spacing w:before="100" w:after="100" w:line="360" w:lineRule="auto"/>
        <w:ind w:left="-142"/>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eastAsia="ru-RU"/>
        </w:rPr>
        <w:t>35.</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b/>
          <w:sz w:val="28"/>
          <w:szCs w:val="2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C66F0" w:rsidRPr="00B07987" w:rsidRDefault="006C66F0" w:rsidP="006C66F0">
      <w:pPr>
        <w:spacing w:before="100" w:after="100" w:line="360" w:lineRule="auto"/>
        <w:ind w:left="-142"/>
        <w:jc w:val="both"/>
        <w:rPr>
          <w:rFonts w:ascii="Times New Roman" w:eastAsia="Times New Roman" w:hAnsi="Times New Roman" w:cs="Times New Roman"/>
          <w:sz w:val="28"/>
          <w:szCs w:val="28"/>
          <w:u w:val="single"/>
          <w:lang w:eastAsia="ru-RU"/>
        </w:rPr>
      </w:pPr>
      <w:r w:rsidRPr="00B07987">
        <w:rPr>
          <w:rFonts w:ascii="Times New Roman" w:eastAsia="Times New Roman" w:hAnsi="Times New Roman" w:cs="Times New Roman"/>
          <w:sz w:val="28"/>
          <w:szCs w:val="28"/>
          <w:u w:val="single"/>
          <w:lang w:eastAsia="ru-RU"/>
        </w:rPr>
        <w:t>Единица измерения</w:t>
      </w:r>
      <w:r w:rsidRPr="00B07987">
        <w:rPr>
          <w:rFonts w:ascii="Times New Roman" w:eastAsia="Times New Roman" w:hAnsi="Times New Roman" w:cs="Times New Roman"/>
          <w:sz w:val="28"/>
          <w:szCs w:val="28"/>
          <w:lang w:eastAsia="ru-RU"/>
        </w:rPr>
        <w:t xml:space="preserve"> – рублей.</w:t>
      </w:r>
    </w:p>
    <w:p w:rsidR="006C66F0" w:rsidRPr="00B07987" w:rsidRDefault="006C66F0" w:rsidP="006C66F0">
      <w:pPr>
        <w:spacing w:before="100" w:after="100" w:line="360" w:lineRule="auto"/>
        <w:ind w:left="-142"/>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Cs/>
          <w:sz w:val="28"/>
          <w:szCs w:val="28"/>
          <w:u w:val="single"/>
          <w:lang w:eastAsia="ru-RU"/>
        </w:rPr>
        <w:t>Источник информации:</w:t>
      </w:r>
      <w:r w:rsidRPr="00B07987">
        <w:rPr>
          <w:rFonts w:ascii="Times New Roman" w:eastAsia="Times New Roman" w:hAnsi="Times New Roman" w:cs="Times New Roman"/>
          <w:bCs/>
          <w:sz w:val="28"/>
          <w:szCs w:val="28"/>
          <w:lang w:eastAsia="ru-RU"/>
        </w:rPr>
        <w:t xml:space="preserve"> органы местного самоуправления</w:t>
      </w:r>
    </w:p>
    <w:p w:rsidR="00E6308C" w:rsidRPr="00B07987" w:rsidRDefault="00E6308C" w:rsidP="00E6308C">
      <w:pPr>
        <w:spacing w:before="100" w:after="100" w:line="360" w:lineRule="auto"/>
        <w:ind w:left="-142"/>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sz w:val="28"/>
          <w:szCs w:val="28"/>
          <w:lang w:eastAsia="ru-RU"/>
        </w:rPr>
        <w:t xml:space="preserve">Расходы бюджета МР «Сретенский район» на содержание работников </w:t>
      </w:r>
      <w:proofErr w:type="spellStart"/>
      <w:r w:rsidRPr="00B07987">
        <w:rPr>
          <w:rFonts w:ascii="Times New Roman" w:eastAsia="Times New Roman" w:hAnsi="Times New Roman" w:cs="Times New Roman"/>
          <w:sz w:val="28"/>
          <w:szCs w:val="28"/>
          <w:lang w:eastAsia="ru-RU"/>
        </w:rPr>
        <w:t>ОМСУ</w:t>
      </w:r>
      <w:proofErr w:type="spellEnd"/>
      <w:r w:rsidRPr="00B07987">
        <w:rPr>
          <w:rFonts w:ascii="Times New Roman" w:eastAsia="Times New Roman" w:hAnsi="Times New Roman" w:cs="Times New Roman"/>
          <w:sz w:val="28"/>
          <w:szCs w:val="28"/>
          <w:lang w:eastAsia="ru-RU"/>
        </w:rPr>
        <w:t xml:space="preserve">, составили в расчете на одного жителя </w:t>
      </w:r>
      <w:r w:rsidR="00E4357F" w:rsidRPr="00B07987">
        <w:rPr>
          <w:rFonts w:ascii="Times New Roman" w:eastAsia="Times New Roman" w:hAnsi="Times New Roman" w:cs="Times New Roman"/>
          <w:sz w:val="28"/>
          <w:szCs w:val="28"/>
          <w:lang w:eastAsia="ru-RU"/>
        </w:rPr>
        <w:t>2567,8</w:t>
      </w:r>
      <w:r w:rsidR="002E0171" w:rsidRPr="00B07987">
        <w:rPr>
          <w:rFonts w:ascii="Times New Roman" w:eastAsia="Times New Roman" w:hAnsi="Times New Roman" w:cs="Times New Roman"/>
          <w:sz w:val="28"/>
          <w:szCs w:val="28"/>
          <w:lang w:eastAsia="ru-RU"/>
        </w:rPr>
        <w:t xml:space="preserve"> </w:t>
      </w:r>
      <w:r w:rsidR="00E4357F" w:rsidRPr="00B07987">
        <w:rPr>
          <w:rFonts w:ascii="Times New Roman" w:eastAsia="Times New Roman" w:hAnsi="Times New Roman" w:cs="Times New Roman"/>
          <w:sz w:val="28"/>
          <w:szCs w:val="28"/>
          <w:lang w:eastAsia="ru-RU"/>
        </w:rPr>
        <w:t xml:space="preserve">рубля. </w:t>
      </w:r>
    </w:p>
    <w:p w:rsidR="00FF0FD5" w:rsidRPr="00B07987" w:rsidRDefault="00FF0FD5" w:rsidP="00FF0FD5">
      <w:pPr>
        <w:spacing w:after="0" w:line="240" w:lineRule="auto"/>
        <w:ind w:firstLine="720"/>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bCs/>
          <w:sz w:val="28"/>
          <w:szCs w:val="28"/>
          <w:lang w:eastAsia="ru-RU"/>
        </w:rPr>
        <w:t>36.</w:t>
      </w:r>
      <w:r w:rsidRPr="00B07987">
        <w:rPr>
          <w:rFonts w:ascii="Times New Roman" w:eastAsia="Times New Roman" w:hAnsi="Times New Roman" w:cs="Times New Roman"/>
          <w:b/>
          <w:sz w:val="28"/>
          <w:szCs w:val="28"/>
          <w:lang w:eastAsia="ru-RU"/>
        </w:rPr>
        <w:t> </w:t>
      </w:r>
      <w:r w:rsidRPr="00B07987">
        <w:rPr>
          <w:rFonts w:ascii="Times New Roman" w:eastAsia="Times New Roman" w:hAnsi="Times New Roman" w:cs="Times New Roman"/>
          <w:b/>
          <w:bCs/>
          <w:sz w:val="28"/>
          <w:szCs w:val="2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F0FD5" w:rsidRPr="00B07987" w:rsidRDefault="00FF0FD5" w:rsidP="00FF0FD5">
      <w:pPr>
        <w:spacing w:after="0" w:line="240" w:lineRule="auto"/>
        <w:ind w:firstLine="720"/>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bCs/>
          <w:sz w:val="28"/>
          <w:szCs w:val="28"/>
          <w:lang w:eastAsia="ru-RU"/>
        </w:rPr>
        <w:t>Есть схема территориального планирования «Сретенского муниципального района» утверждена Решением Совета № 143 от 27.03.2012 года.</w:t>
      </w:r>
    </w:p>
    <w:p w:rsidR="00FF0FD5" w:rsidRPr="00B07987" w:rsidRDefault="00FF0FD5" w:rsidP="00FF0FD5">
      <w:pPr>
        <w:spacing w:after="0" w:line="240" w:lineRule="auto"/>
        <w:ind w:firstLine="720"/>
        <w:jc w:val="both"/>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u w:val="single"/>
          <w:lang w:eastAsia="ru-RU"/>
        </w:rPr>
        <w:t>Единица измерения</w:t>
      </w:r>
      <w:r w:rsidRPr="00B07987">
        <w:rPr>
          <w:rFonts w:ascii="Times New Roman" w:eastAsia="Times New Roman" w:hAnsi="Times New Roman" w:cs="Times New Roman"/>
          <w:b/>
          <w:sz w:val="28"/>
          <w:szCs w:val="28"/>
          <w:lang w:eastAsia="ru-RU"/>
        </w:rPr>
        <w:t> – да / нет. </w:t>
      </w:r>
      <w:r w:rsidRPr="00B07987">
        <w:rPr>
          <w:rFonts w:ascii="Times New Roman" w:eastAsia="Times New Roman" w:hAnsi="Times New Roman" w:cs="Times New Roman"/>
          <w:b/>
          <w:bCs/>
          <w:sz w:val="28"/>
          <w:szCs w:val="28"/>
          <w:lang w:eastAsia="ru-RU"/>
        </w:rPr>
        <w:t>ДА</w:t>
      </w:r>
    </w:p>
    <w:p w:rsidR="00FF0FD5" w:rsidRPr="00B07987" w:rsidRDefault="00FF0FD5" w:rsidP="00EB3D48">
      <w:pPr>
        <w:spacing w:after="0" w:line="240" w:lineRule="auto"/>
        <w:ind w:firstLine="720"/>
        <w:jc w:val="both"/>
        <w:rPr>
          <w:rFonts w:ascii="Times New Roman" w:eastAsia="Times New Roman" w:hAnsi="Times New Roman" w:cs="Times New Roman"/>
          <w:b/>
          <w:bCs/>
          <w:sz w:val="28"/>
          <w:szCs w:val="28"/>
          <w:lang w:eastAsia="ru-RU"/>
        </w:rPr>
      </w:pPr>
    </w:p>
    <w:p w:rsidR="00E6308C" w:rsidRPr="00B07987" w:rsidRDefault="006C66F0" w:rsidP="00EB3D48">
      <w:pPr>
        <w:spacing w:after="0" w:line="240" w:lineRule="auto"/>
        <w:ind w:firstLine="720"/>
        <w:jc w:val="both"/>
        <w:rPr>
          <w:rStyle w:val="s1"/>
          <w:rFonts w:ascii="Times New Roman" w:eastAsia="Times New Roman" w:hAnsi="Times New Roman" w:cs="Times New Roman"/>
          <w:sz w:val="28"/>
          <w:szCs w:val="28"/>
          <w:lang w:eastAsia="ru-RU"/>
        </w:rPr>
      </w:pPr>
      <w:r w:rsidRPr="00B07987">
        <w:rPr>
          <w:rFonts w:ascii="Times New Roman" w:eastAsia="Times New Roman" w:hAnsi="Times New Roman" w:cs="Times New Roman"/>
          <w:b/>
          <w:bCs/>
          <w:sz w:val="28"/>
          <w:szCs w:val="28"/>
          <w:lang w:eastAsia="ru-RU"/>
        </w:rPr>
        <w:t>37.</w:t>
      </w:r>
      <w:r w:rsidRPr="00B07987">
        <w:rPr>
          <w:rFonts w:ascii="Courier New" w:eastAsia="Times New Roman" w:hAnsi="Courier New" w:cs="Courier New"/>
          <w:sz w:val="20"/>
          <w:szCs w:val="20"/>
          <w:lang w:eastAsia="ru-RU"/>
        </w:rPr>
        <w:t> </w:t>
      </w:r>
    </w:p>
    <w:p w:rsidR="00E6308C" w:rsidRPr="00B07987" w:rsidRDefault="00E6308C" w:rsidP="00716ED8">
      <w:pPr>
        <w:spacing w:before="100" w:after="100" w:line="360" w:lineRule="auto"/>
        <w:jc w:val="center"/>
        <w:rPr>
          <w:rFonts w:ascii="Times New Roman" w:eastAsia="Times New Roman" w:hAnsi="Times New Roman" w:cs="Times New Roman"/>
          <w:b/>
          <w:sz w:val="28"/>
          <w:szCs w:val="28"/>
          <w:lang w:eastAsia="ru-RU"/>
        </w:rPr>
      </w:pPr>
      <w:r w:rsidRPr="00B07987">
        <w:rPr>
          <w:rFonts w:ascii="Times New Roman" w:eastAsia="Times New Roman" w:hAnsi="Times New Roman" w:cs="Times New Roman"/>
          <w:b/>
          <w:sz w:val="28"/>
          <w:szCs w:val="28"/>
          <w:lang w:eastAsia="ru-RU"/>
        </w:rPr>
        <w:t>38. Среднегодовая численность постоянного населения</w:t>
      </w:r>
    </w:p>
    <w:p w:rsidR="00F67A00" w:rsidRPr="00B07987" w:rsidRDefault="00F67A00" w:rsidP="00B07987">
      <w:pPr>
        <w:shd w:val="clear" w:color="auto" w:fill="FFFFFF"/>
        <w:spacing w:before="100" w:beforeAutospacing="1" w:after="100" w:afterAutospacing="1" w:line="360" w:lineRule="auto"/>
        <w:ind w:firstLine="720"/>
        <w:jc w:val="both"/>
        <w:rPr>
          <w:rFonts w:ascii="Times New Roman" w:eastAsia="Times New Roman" w:hAnsi="Times New Roman" w:cs="Times New Roman"/>
          <w:sz w:val="28"/>
          <w:szCs w:val="28"/>
          <w:lang w:eastAsia="ru-RU"/>
        </w:rPr>
      </w:pPr>
      <w:r w:rsidRPr="00B07987">
        <w:rPr>
          <w:rFonts w:ascii="Times New Roman" w:eastAsia="Times New Roman" w:hAnsi="Times New Roman" w:cs="Times New Roman" w:hint="cs"/>
          <w:sz w:val="28"/>
          <w:szCs w:val="28"/>
          <w:lang w:eastAsia="ru-RU"/>
        </w:rPr>
        <w:t>По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состоянию</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на</w:t>
      </w:r>
      <w:r w:rsidRPr="00B07987">
        <w:rPr>
          <w:rFonts w:ascii="Times New Roman" w:eastAsia="Times New Roman" w:hAnsi="Times New Roman" w:cs="Times New Roman"/>
          <w:sz w:val="28"/>
          <w:szCs w:val="28"/>
          <w:lang w:eastAsia="ru-RU"/>
        </w:rPr>
        <w:t xml:space="preserve"> 01.01.2017</w:t>
      </w:r>
      <w:r w:rsidRPr="00B07987">
        <w:rPr>
          <w:rFonts w:ascii="Times New Roman" w:eastAsia="Times New Roman" w:hAnsi="Times New Roman" w:cs="Times New Roman" w:hint="cs"/>
          <w:sz w:val="28"/>
          <w:szCs w:val="28"/>
          <w:lang w:eastAsia="ru-RU"/>
        </w:rPr>
        <w:t>г</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численность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населения</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составляла</w:t>
      </w:r>
      <w:r w:rsidRPr="00B07987">
        <w:rPr>
          <w:rFonts w:ascii="Times New Roman" w:eastAsia="Times New Roman" w:hAnsi="Times New Roman" w:cs="Times New Roman"/>
          <w:sz w:val="28"/>
          <w:szCs w:val="28"/>
          <w:lang w:eastAsia="ru-RU"/>
        </w:rPr>
        <w:t xml:space="preserve"> 21793 </w:t>
      </w:r>
      <w:r w:rsidRPr="00B07987">
        <w:rPr>
          <w:rFonts w:ascii="Times New Roman" w:eastAsia="Times New Roman" w:hAnsi="Times New Roman" w:cs="Times New Roman" w:hint="cs"/>
          <w:sz w:val="28"/>
          <w:szCs w:val="28"/>
          <w:lang w:eastAsia="ru-RU"/>
        </w:rPr>
        <w:t>человека</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Численность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населения</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Сретенского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района</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в</w:t>
      </w:r>
      <w:r w:rsidRPr="00B07987">
        <w:rPr>
          <w:rFonts w:ascii="Times New Roman" w:eastAsia="Times New Roman" w:hAnsi="Times New Roman" w:cs="Times New Roman"/>
          <w:sz w:val="28"/>
          <w:szCs w:val="28"/>
          <w:lang w:eastAsia="ru-RU"/>
        </w:rPr>
        <w:t xml:space="preserve"> 2018 </w:t>
      </w:r>
      <w:r w:rsidRPr="00B07987">
        <w:rPr>
          <w:rFonts w:ascii="Times New Roman" w:eastAsia="Times New Roman" w:hAnsi="Times New Roman" w:cs="Times New Roman" w:hint="cs"/>
          <w:sz w:val="28"/>
          <w:szCs w:val="28"/>
          <w:lang w:eastAsia="ru-RU"/>
        </w:rPr>
        <w:t>году</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оценочно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составит</w:t>
      </w:r>
      <w:r w:rsidRPr="00B07987">
        <w:rPr>
          <w:rFonts w:ascii="Times New Roman" w:eastAsia="Times New Roman" w:hAnsi="Times New Roman" w:cs="Times New Roman"/>
          <w:sz w:val="28"/>
          <w:szCs w:val="28"/>
          <w:lang w:eastAsia="ru-RU"/>
        </w:rPr>
        <w:t xml:space="preserve"> 21692 </w:t>
      </w:r>
      <w:r w:rsidRPr="00B07987">
        <w:rPr>
          <w:rFonts w:ascii="Times New Roman" w:eastAsia="Times New Roman" w:hAnsi="Times New Roman" w:cs="Times New Roman" w:hint="cs"/>
          <w:sz w:val="28"/>
          <w:szCs w:val="28"/>
          <w:lang w:eastAsia="ru-RU"/>
        </w:rPr>
        <w:t>человека</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За</w:t>
      </w:r>
      <w:r w:rsidRPr="00B07987">
        <w:rPr>
          <w:rFonts w:ascii="Times New Roman" w:eastAsia="Times New Roman" w:hAnsi="Times New Roman" w:cs="Times New Roman"/>
          <w:sz w:val="28"/>
          <w:szCs w:val="28"/>
          <w:lang w:eastAsia="ru-RU"/>
        </w:rPr>
        <w:t xml:space="preserve"> 12 </w:t>
      </w:r>
      <w:r w:rsidRPr="00B07987">
        <w:rPr>
          <w:rFonts w:ascii="Times New Roman" w:eastAsia="Times New Roman" w:hAnsi="Times New Roman" w:cs="Times New Roman" w:hint="cs"/>
          <w:sz w:val="28"/>
          <w:szCs w:val="28"/>
          <w:lang w:eastAsia="ru-RU"/>
        </w:rPr>
        <w:t>месяцев</w:t>
      </w:r>
      <w:r w:rsidRPr="00B07987">
        <w:rPr>
          <w:rFonts w:ascii="Times New Roman" w:eastAsia="Times New Roman" w:hAnsi="Times New Roman" w:cs="Times New Roman"/>
          <w:sz w:val="28"/>
          <w:szCs w:val="28"/>
          <w:lang w:eastAsia="ru-RU"/>
        </w:rPr>
        <w:t xml:space="preserve"> 2017</w:t>
      </w:r>
      <w:r w:rsidRPr="00B07987">
        <w:rPr>
          <w:rFonts w:ascii="Times New Roman" w:eastAsia="Times New Roman" w:hAnsi="Times New Roman" w:cs="Times New Roman" w:hint="cs"/>
          <w:sz w:val="28"/>
          <w:szCs w:val="28"/>
          <w:lang w:eastAsia="ru-RU"/>
        </w:rPr>
        <w:t>г</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рождаемость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уменьшилась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к</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уровню</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соответствующего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периода</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прошлого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года</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на</w:t>
      </w:r>
      <w:r w:rsidRPr="00B07987">
        <w:rPr>
          <w:rFonts w:ascii="Times New Roman" w:eastAsia="Times New Roman" w:hAnsi="Times New Roman" w:cs="Times New Roman"/>
          <w:sz w:val="28"/>
          <w:szCs w:val="28"/>
          <w:lang w:eastAsia="ru-RU"/>
        </w:rPr>
        <w:t xml:space="preserve"> 95 </w:t>
      </w:r>
      <w:r w:rsidRPr="00B07987">
        <w:rPr>
          <w:rFonts w:ascii="Times New Roman" w:eastAsia="Times New Roman" w:hAnsi="Times New Roman" w:cs="Times New Roman" w:hint="cs"/>
          <w:sz w:val="28"/>
          <w:szCs w:val="28"/>
          <w:lang w:eastAsia="ru-RU"/>
        </w:rPr>
        <w:t>человек</w:t>
      </w:r>
      <w:r w:rsidRPr="00B07987">
        <w:rPr>
          <w:rFonts w:ascii="Times New Roman" w:eastAsia="Times New Roman" w:hAnsi="Times New Roman" w:cs="Times New Roman"/>
          <w:sz w:val="28"/>
          <w:szCs w:val="28"/>
          <w:lang w:eastAsia="ru-RU"/>
        </w:rPr>
        <w:t xml:space="preserve"> (71,5%) </w:t>
      </w:r>
      <w:r w:rsidRPr="00B07987">
        <w:rPr>
          <w:rFonts w:ascii="Times New Roman" w:eastAsia="Times New Roman" w:hAnsi="Times New Roman" w:cs="Times New Roman" w:hint="cs"/>
          <w:sz w:val="28"/>
          <w:szCs w:val="28"/>
          <w:lang w:eastAsia="ru-RU"/>
        </w:rPr>
        <w:t>и</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составила</w:t>
      </w:r>
      <w:r w:rsidRPr="00B07987">
        <w:rPr>
          <w:rFonts w:ascii="Times New Roman" w:eastAsia="Times New Roman" w:hAnsi="Times New Roman" w:cs="Times New Roman"/>
          <w:sz w:val="28"/>
          <w:szCs w:val="28"/>
          <w:lang w:eastAsia="ru-RU"/>
        </w:rPr>
        <w:t xml:space="preserve"> 238 </w:t>
      </w:r>
      <w:r w:rsidRPr="00B07987">
        <w:rPr>
          <w:rFonts w:ascii="Times New Roman" w:eastAsia="Times New Roman" w:hAnsi="Times New Roman" w:cs="Times New Roman" w:hint="cs"/>
          <w:sz w:val="28"/>
          <w:szCs w:val="28"/>
          <w:lang w:eastAsia="ru-RU"/>
        </w:rPr>
        <w:t>человек</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смертность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уменьшилась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на</w:t>
      </w:r>
      <w:r w:rsidRPr="00B07987">
        <w:rPr>
          <w:rFonts w:ascii="Times New Roman" w:eastAsia="Times New Roman" w:hAnsi="Times New Roman" w:cs="Times New Roman"/>
          <w:sz w:val="28"/>
          <w:szCs w:val="28"/>
          <w:lang w:eastAsia="ru-RU"/>
        </w:rPr>
        <w:t xml:space="preserve"> 52 </w:t>
      </w:r>
      <w:r w:rsidRPr="00B07987">
        <w:rPr>
          <w:rFonts w:ascii="Times New Roman" w:eastAsia="Times New Roman" w:hAnsi="Times New Roman" w:cs="Times New Roman" w:hint="cs"/>
          <w:sz w:val="28"/>
          <w:szCs w:val="28"/>
          <w:lang w:eastAsia="ru-RU"/>
        </w:rPr>
        <w:t>человека</w:t>
      </w:r>
      <w:r w:rsidRPr="00B07987">
        <w:rPr>
          <w:rFonts w:ascii="Times New Roman" w:eastAsia="Times New Roman" w:hAnsi="Times New Roman" w:cs="Times New Roman"/>
          <w:sz w:val="28"/>
          <w:szCs w:val="28"/>
          <w:lang w:eastAsia="ru-RU"/>
        </w:rPr>
        <w:t xml:space="preserve"> (84,4%) </w:t>
      </w:r>
      <w:r w:rsidRPr="00B07987">
        <w:rPr>
          <w:rFonts w:ascii="Times New Roman" w:eastAsia="Times New Roman" w:hAnsi="Times New Roman" w:cs="Times New Roman" w:hint="cs"/>
          <w:sz w:val="28"/>
          <w:szCs w:val="28"/>
          <w:lang w:eastAsia="ru-RU"/>
        </w:rPr>
        <w:t>и</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составила</w:t>
      </w:r>
      <w:r w:rsidRPr="00B07987">
        <w:rPr>
          <w:rFonts w:ascii="Times New Roman" w:eastAsia="Times New Roman" w:hAnsi="Times New Roman" w:cs="Times New Roman"/>
          <w:sz w:val="28"/>
          <w:szCs w:val="28"/>
          <w:lang w:eastAsia="ru-RU"/>
        </w:rPr>
        <w:t xml:space="preserve"> 281 </w:t>
      </w:r>
      <w:r w:rsidRPr="00B07987">
        <w:rPr>
          <w:rFonts w:ascii="Times New Roman" w:eastAsia="Times New Roman" w:hAnsi="Times New Roman" w:cs="Times New Roman" w:hint="cs"/>
          <w:sz w:val="28"/>
          <w:szCs w:val="28"/>
          <w:lang w:eastAsia="ru-RU"/>
        </w:rPr>
        <w:t>человек</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Численность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выбывших</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отношению</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к</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аналогичному</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периоду</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прошлого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года</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уменьшилась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на</w:t>
      </w:r>
      <w:r w:rsidRPr="00B07987">
        <w:rPr>
          <w:rFonts w:ascii="Times New Roman" w:eastAsia="Times New Roman" w:hAnsi="Times New Roman" w:cs="Times New Roman"/>
          <w:sz w:val="28"/>
          <w:szCs w:val="28"/>
          <w:lang w:eastAsia="ru-RU"/>
        </w:rPr>
        <w:t xml:space="preserve"> 98,1% </w:t>
      </w:r>
      <w:r w:rsidRPr="00B07987">
        <w:rPr>
          <w:rFonts w:ascii="Times New Roman" w:eastAsia="Times New Roman" w:hAnsi="Times New Roman" w:cs="Times New Roman" w:hint="cs"/>
          <w:sz w:val="28"/>
          <w:szCs w:val="28"/>
          <w:lang w:eastAsia="ru-RU"/>
        </w:rPr>
        <w:t>и</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составила</w:t>
      </w:r>
      <w:r w:rsidRPr="00B07987">
        <w:rPr>
          <w:rFonts w:ascii="Times New Roman" w:eastAsia="Times New Roman" w:hAnsi="Times New Roman" w:cs="Times New Roman"/>
          <w:sz w:val="28"/>
          <w:szCs w:val="28"/>
          <w:lang w:eastAsia="ru-RU"/>
        </w:rPr>
        <w:t xml:space="preserve"> 651 </w:t>
      </w:r>
      <w:r w:rsidRPr="00B07987">
        <w:rPr>
          <w:rFonts w:ascii="Times New Roman" w:eastAsia="Times New Roman" w:hAnsi="Times New Roman" w:cs="Times New Roman" w:hint="cs"/>
          <w:sz w:val="28"/>
          <w:szCs w:val="28"/>
          <w:lang w:eastAsia="ru-RU"/>
        </w:rPr>
        <w:t>человек</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Численность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прибывших</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отношению</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к</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аналогичному</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периоду</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прошлого</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года</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уменьшилась</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на</w:t>
      </w:r>
      <w:r w:rsidRPr="00B07987">
        <w:rPr>
          <w:rFonts w:ascii="Times New Roman" w:eastAsia="Times New Roman" w:hAnsi="Times New Roman" w:cs="Times New Roman"/>
          <w:sz w:val="28"/>
          <w:szCs w:val="28"/>
          <w:lang w:eastAsia="ru-RU"/>
        </w:rPr>
        <w:t xml:space="preserve"> 12 </w:t>
      </w:r>
      <w:r w:rsidRPr="00B07987">
        <w:rPr>
          <w:rFonts w:ascii="Times New Roman" w:eastAsia="Times New Roman" w:hAnsi="Times New Roman" w:cs="Times New Roman" w:hint="cs"/>
          <w:sz w:val="28"/>
          <w:szCs w:val="28"/>
          <w:lang w:eastAsia="ru-RU"/>
        </w:rPr>
        <w:t>человек</w:t>
      </w:r>
      <w:r w:rsidRPr="00B07987">
        <w:rPr>
          <w:rFonts w:ascii="Times New Roman" w:eastAsia="Times New Roman" w:hAnsi="Times New Roman" w:cs="Times New Roman"/>
          <w:sz w:val="28"/>
          <w:szCs w:val="28"/>
          <w:lang w:eastAsia="ru-RU"/>
        </w:rPr>
        <w:t xml:space="preserve"> (97,7%) </w:t>
      </w:r>
      <w:r w:rsidRPr="00B07987">
        <w:rPr>
          <w:rFonts w:ascii="Times New Roman" w:eastAsia="Times New Roman" w:hAnsi="Times New Roman" w:cs="Times New Roman" w:hint="cs"/>
          <w:sz w:val="28"/>
          <w:szCs w:val="28"/>
          <w:lang w:eastAsia="ru-RU"/>
        </w:rPr>
        <w:t>и</w:t>
      </w:r>
      <w:r w:rsidRPr="00B07987">
        <w:rPr>
          <w:rFonts w:ascii="Times New Roman" w:eastAsia="Times New Roman" w:hAnsi="Times New Roman" w:cs="Times New Roman"/>
          <w:sz w:val="28"/>
          <w:szCs w:val="28"/>
          <w:lang w:eastAsia="ru-RU"/>
        </w:rPr>
        <w:t xml:space="preserve"> </w:t>
      </w:r>
      <w:r w:rsidRPr="00B07987">
        <w:rPr>
          <w:rFonts w:ascii="Times New Roman" w:eastAsia="Times New Roman" w:hAnsi="Times New Roman" w:cs="Times New Roman" w:hint="cs"/>
          <w:sz w:val="28"/>
          <w:szCs w:val="28"/>
          <w:lang w:eastAsia="ru-RU"/>
        </w:rPr>
        <w:t>составила</w:t>
      </w:r>
      <w:r w:rsidRPr="00B07987">
        <w:rPr>
          <w:rFonts w:ascii="Times New Roman" w:eastAsia="Times New Roman" w:hAnsi="Times New Roman" w:cs="Times New Roman"/>
          <w:sz w:val="28"/>
          <w:szCs w:val="28"/>
          <w:lang w:eastAsia="ru-RU"/>
        </w:rPr>
        <w:t xml:space="preserve"> 504 </w:t>
      </w:r>
      <w:r w:rsidRPr="00B07987">
        <w:rPr>
          <w:rFonts w:ascii="Times New Roman" w:eastAsia="Times New Roman" w:hAnsi="Times New Roman" w:cs="Times New Roman" w:hint="cs"/>
          <w:sz w:val="28"/>
          <w:szCs w:val="28"/>
          <w:lang w:eastAsia="ru-RU"/>
        </w:rPr>
        <w:t>человека</w:t>
      </w:r>
      <w:r w:rsidRPr="00B07987">
        <w:rPr>
          <w:rFonts w:ascii="Times New Roman" w:eastAsia="Times New Roman" w:hAnsi="Times New Roman" w:cs="Times New Roman"/>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b/>
          <w:bCs/>
          <w:color w:val="000000"/>
          <w:sz w:val="28"/>
          <w:szCs w:val="28"/>
          <w:lang w:eastAsia="ru-RU"/>
        </w:rPr>
        <w:t>IX</w:t>
      </w:r>
      <w:proofErr w:type="spellEnd"/>
      <w:r w:rsidRPr="00B07987">
        <w:rPr>
          <w:rFonts w:ascii="Times New Roman" w:eastAsia="Times New Roman" w:hAnsi="Times New Roman" w:cs="Times New Roman"/>
          <w:b/>
          <w:bCs/>
          <w:color w:val="000000"/>
          <w:sz w:val="28"/>
          <w:szCs w:val="28"/>
          <w:lang w:eastAsia="ru-RU"/>
        </w:rPr>
        <w:t>. Энергосбережение и повышение энергетической эффективности</w:t>
      </w:r>
    </w:p>
    <w:p w:rsidR="002E0439" w:rsidRPr="00B07987" w:rsidRDefault="002E0439" w:rsidP="002E043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lastRenderedPageBreak/>
        <w:t>39.</w:t>
      </w:r>
      <w:r w:rsidRPr="00B07987">
        <w:rPr>
          <w:rFonts w:ascii="Times New Roman" w:eastAsia="Times New Roman" w:hAnsi="Times New Roman" w:cs="Times New Roman"/>
          <w:b/>
          <w:bCs/>
          <w:color w:val="1D1D1D"/>
          <w:sz w:val="28"/>
          <w:szCs w:val="28"/>
          <w:lang w:eastAsia="ru-RU"/>
        </w:rPr>
        <w:t> </w:t>
      </w:r>
      <w:r w:rsidRPr="00B07987">
        <w:rPr>
          <w:rFonts w:ascii="Times New Roman" w:eastAsia="Times New Roman" w:hAnsi="Times New Roman" w:cs="Times New Roman"/>
          <w:b/>
          <w:bCs/>
          <w:color w:val="000000"/>
          <w:sz w:val="28"/>
          <w:szCs w:val="28"/>
          <w:lang w:eastAsia="ru-RU"/>
        </w:rPr>
        <w:t>Удельная величина потребления энергетических ресурсов (электрическая и тепловая энергия, вода, природный газ) в многоквартирных домах.</w:t>
      </w:r>
    </w:p>
    <w:p w:rsidR="002E0439" w:rsidRPr="00B07987" w:rsidRDefault="002E0439" w:rsidP="002E043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 xml:space="preserve">Согласно Постановления Законодательного Собрания № 35 от 11.02.2013 года и приказа Региональной Службы по тарифам и ценообразованию Забайкальского края удельная величина потребления электрической энергии 65 </w:t>
      </w:r>
      <w:proofErr w:type="spellStart"/>
      <w:r w:rsidRPr="00B07987">
        <w:rPr>
          <w:rFonts w:ascii="Times New Roman" w:eastAsia="Times New Roman" w:hAnsi="Times New Roman" w:cs="Times New Roman"/>
          <w:b/>
          <w:bCs/>
          <w:color w:val="000000"/>
          <w:sz w:val="28"/>
          <w:szCs w:val="28"/>
          <w:lang w:eastAsia="ru-RU"/>
        </w:rPr>
        <w:t>квт.час</w:t>
      </w:r>
      <w:proofErr w:type="spellEnd"/>
      <w:r w:rsidRPr="00B07987">
        <w:rPr>
          <w:rFonts w:ascii="Times New Roman" w:eastAsia="Times New Roman" w:hAnsi="Times New Roman" w:cs="Times New Roman"/>
          <w:b/>
          <w:bCs/>
          <w:color w:val="000000"/>
          <w:sz w:val="28"/>
          <w:szCs w:val="28"/>
          <w:lang w:eastAsia="ru-RU"/>
        </w:rPr>
        <w:t xml:space="preserve"> на одного человека;</w:t>
      </w:r>
    </w:p>
    <w:p w:rsidR="002E0439" w:rsidRPr="00B07987" w:rsidRDefault="002E0439" w:rsidP="002E043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Тепловая энергия: по району 0,027 Гкал/м2 (постановление Главы администрации МР «Сретенский район» № 178 от 17.03.2005 года,</w:t>
      </w:r>
    </w:p>
    <w:p w:rsidR="002E0439" w:rsidRPr="00B07987" w:rsidRDefault="002E0439" w:rsidP="002E043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 xml:space="preserve">По </w:t>
      </w:r>
      <w:proofErr w:type="spellStart"/>
      <w:r w:rsidRPr="00B07987">
        <w:rPr>
          <w:rFonts w:ascii="Times New Roman" w:eastAsia="Times New Roman" w:hAnsi="Times New Roman" w:cs="Times New Roman"/>
          <w:b/>
          <w:bCs/>
          <w:color w:val="000000"/>
          <w:sz w:val="28"/>
          <w:szCs w:val="28"/>
          <w:lang w:eastAsia="ru-RU"/>
        </w:rPr>
        <w:t>ГП</w:t>
      </w:r>
      <w:proofErr w:type="spellEnd"/>
      <w:r w:rsidRPr="00B07987">
        <w:rPr>
          <w:rFonts w:ascii="Times New Roman" w:eastAsia="Times New Roman" w:hAnsi="Times New Roman" w:cs="Times New Roman"/>
          <w:b/>
          <w:bCs/>
          <w:color w:val="000000"/>
          <w:sz w:val="28"/>
          <w:szCs w:val="28"/>
          <w:lang w:eastAsia="ru-RU"/>
        </w:rPr>
        <w:t xml:space="preserve"> «Сретенское» -0,02967 Гкал/м2</w:t>
      </w:r>
      <w:proofErr w:type="gramStart"/>
      <w:r w:rsidRPr="00B07987">
        <w:rPr>
          <w:rFonts w:ascii="Times New Roman" w:eastAsia="Times New Roman" w:hAnsi="Times New Roman" w:cs="Times New Roman"/>
          <w:b/>
          <w:bCs/>
          <w:color w:val="000000"/>
          <w:sz w:val="28"/>
          <w:szCs w:val="28"/>
          <w:lang w:eastAsia="ru-RU"/>
        </w:rPr>
        <w:t>-(</w:t>
      </w:r>
      <w:proofErr w:type="gramEnd"/>
      <w:r w:rsidRPr="00B07987">
        <w:rPr>
          <w:rFonts w:ascii="Times New Roman" w:eastAsia="Times New Roman" w:hAnsi="Times New Roman" w:cs="Times New Roman"/>
          <w:b/>
          <w:bCs/>
          <w:color w:val="000000"/>
          <w:sz w:val="28"/>
          <w:szCs w:val="28"/>
          <w:lang w:eastAsia="ru-RU"/>
        </w:rPr>
        <w:t xml:space="preserve">Решение Совета </w:t>
      </w:r>
      <w:proofErr w:type="spellStart"/>
      <w:r w:rsidRPr="00B07987">
        <w:rPr>
          <w:rFonts w:ascii="Times New Roman" w:eastAsia="Times New Roman" w:hAnsi="Times New Roman" w:cs="Times New Roman"/>
          <w:b/>
          <w:bCs/>
          <w:color w:val="000000"/>
          <w:sz w:val="28"/>
          <w:szCs w:val="28"/>
          <w:lang w:eastAsia="ru-RU"/>
        </w:rPr>
        <w:t>ГП</w:t>
      </w:r>
      <w:proofErr w:type="spellEnd"/>
      <w:r w:rsidRPr="00B07987">
        <w:rPr>
          <w:rFonts w:ascii="Times New Roman" w:eastAsia="Times New Roman" w:hAnsi="Times New Roman" w:cs="Times New Roman"/>
          <w:b/>
          <w:bCs/>
          <w:color w:val="000000"/>
          <w:sz w:val="28"/>
          <w:szCs w:val="28"/>
          <w:lang w:eastAsia="ru-RU"/>
        </w:rPr>
        <w:t xml:space="preserve"> «Сретенское» № 80 от 13.04.2007 года).</w:t>
      </w:r>
    </w:p>
    <w:p w:rsidR="002E0439" w:rsidRPr="00B07987" w:rsidRDefault="002E0439" w:rsidP="002E04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u w:val="single"/>
          <w:lang w:eastAsia="ru-RU"/>
        </w:rPr>
        <w:t>Единица измерения</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кВтч</w:t>
      </w:r>
      <w:proofErr w:type="spellEnd"/>
      <w:r w:rsidRPr="00B07987">
        <w:rPr>
          <w:rFonts w:ascii="Times New Roman" w:eastAsia="Times New Roman" w:hAnsi="Times New Roman" w:cs="Times New Roman"/>
          <w:color w:val="000000"/>
          <w:sz w:val="28"/>
          <w:szCs w:val="28"/>
          <w:lang w:eastAsia="ru-RU"/>
        </w:rPr>
        <w:t xml:space="preserve"> на одного проживающего/ Гкал на один кв. метр общей площади/</w:t>
      </w:r>
      <w:proofErr w:type="spellStart"/>
      <w:r w:rsidRPr="00B07987">
        <w:rPr>
          <w:rFonts w:ascii="Times New Roman" w:eastAsia="Times New Roman" w:hAnsi="Times New Roman" w:cs="Times New Roman"/>
          <w:color w:val="000000"/>
          <w:sz w:val="28"/>
          <w:szCs w:val="28"/>
          <w:lang w:eastAsia="ru-RU"/>
        </w:rPr>
        <w:t>куб.метр</w:t>
      </w:r>
      <w:proofErr w:type="spellEnd"/>
      <w:r w:rsidRPr="00B07987">
        <w:rPr>
          <w:rFonts w:ascii="Times New Roman" w:eastAsia="Times New Roman" w:hAnsi="Times New Roman" w:cs="Times New Roman"/>
          <w:color w:val="000000"/>
          <w:sz w:val="28"/>
          <w:szCs w:val="28"/>
          <w:lang w:eastAsia="ru-RU"/>
        </w:rPr>
        <w:t xml:space="preserve"> на одного проживающего.</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u w:val="single"/>
          <w:lang w:eastAsia="ru-RU"/>
        </w:rPr>
        <w:t>Источник информации:</w:t>
      </w:r>
      <w:r w:rsidRPr="00B07987">
        <w:rPr>
          <w:rFonts w:ascii="Times New Roman" w:eastAsia="Times New Roman" w:hAnsi="Times New Roman" w:cs="Times New Roman"/>
          <w:color w:val="000000"/>
          <w:sz w:val="28"/>
          <w:szCs w:val="28"/>
          <w:lang w:eastAsia="ru-RU"/>
        </w:rPr>
        <w:t> органы местного самоуправления</w:t>
      </w:r>
      <w:bookmarkStart w:id="0" w:name="footnote_back_9"/>
      <w:r w:rsidRPr="00B07987">
        <w:rPr>
          <w:rFonts w:ascii="Times New Roman" w:eastAsia="Times New Roman" w:hAnsi="Times New Roman" w:cs="Times New Roman"/>
          <w:color w:val="000000"/>
          <w:sz w:val="28"/>
          <w:szCs w:val="28"/>
          <w:lang w:eastAsia="ru-RU"/>
        </w:rPr>
        <w:fldChar w:fldCharType="begin"/>
      </w:r>
      <w:r w:rsidRPr="00B07987">
        <w:rPr>
          <w:rFonts w:ascii="Times New Roman" w:eastAsia="Times New Roman" w:hAnsi="Times New Roman" w:cs="Times New Roman"/>
          <w:color w:val="000000"/>
          <w:sz w:val="28"/>
          <w:szCs w:val="28"/>
          <w:lang w:eastAsia="ru-RU"/>
        </w:rPr>
        <w:instrText xml:space="preserve"> HYPERLINK "https://docviewer.yandex.ru/view/68568554/?*=t%2FfbVaaOJCrsg93k4n%2Be5nngZxJ7InVybCI6InlhLW1haWw6Ly8xNjU1MDcyODYzMDU4ODg4MjIvMS4yIiwidGl0bGUiOiLQt9Cw0L%2FRgNC%2B0YFf0LbQutGFIDIwMTcg0LPQvtC0LmRvYyIsInVpZCI6IjY4NTY4NTU0IiwieXUiOiI1Nzc0MjQxMjMxNDgxNzc3MjUxIiwibm9pZnJhbWUiOmZhbHNlLCJ0cyI6MTUyNDU0Nzk3MTMyOH0%3D" \l "footnote_9" </w:instrText>
      </w:r>
      <w:r w:rsidRPr="00B07987">
        <w:rPr>
          <w:rFonts w:ascii="Times New Roman" w:eastAsia="Times New Roman" w:hAnsi="Times New Roman" w:cs="Times New Roman"/>
          <w:color w:val="000000"/>
          <w:sz w:val="28"/>
          <w:szCs w:val="28"/>
          <w:lang w:eastAsia="ru-RU"/>
        </w:rPr>
        <w:fldChar w:fldCharType="separate"/>
      </w:r>
      <w:r w:rsidRPr="00B07987">
        <w:rPr>
          <w:rFonts w:ascii="Times New Roman" w:eastAsia="Times New Roman" w:hAnsi="Times New Roman" w:cs="Times New Roman"/>
          <w:color w:val="0000FF"/>
          <w:sz w:val="28"/>
          <w:szCs w:val="28"/>
          <w:u w:val="single"/>
          <w:vertAlign w:val="superscript"/>
          <w:lang w:eastAsia="ru-RU"/>
        </w:rPr>
        <w:t>9</w:t>
      </w:r>
      <w:r w:rsidRPr="00B07987">
        <w:rPr>
          <w:rFonts w:ascii="Times New Roman" w:eastAsia="Times New Roman" w:hAnsi="Times New Roman" w:cs="Times New Roman"/>
          <w:color w:val="000000"/>
          <w:sz w:val="28"/>
          <w:szCs w:val="28"/>
          <w:lang w:eastAsia="ru-RU"/>
        </w:rPr>
        <w:fldChar w:fldCharType="end"/>
      </w:r>
      <w:bookmarkEnd w:id="0"/>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u w:val="single"/>
          <w:lang w:eastAsia="ru-RU"/>
        </w:rPr>
        <w:t>Разъяснения по показателю</w:t>
      </w:r>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1D1D1D"/>
          <w:sz w:val="28"/>
          <w:szCs w:val="28"/>
          <w:lang w:eastAsia="ru-RU"/>
        </w:rPr>
        <w:t>электрическая энергия:</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Уэ</w:t>
      </w:r>
      <w:r w:rsidRPr="00B07987">
        <w:rPr>
          <w:rFonts w:ascii="Times New Roman" w:eastAsia="Times New Roman" w:hAnsi="Times New Roman" w:cs="Times New Roman"/>
          <w:color w:val="000000"/>
          <w:sz w:val="28"/>
          <w:szCs w:val="28"/>
          <w:vertAlign w:val="superscript"/>
          <w:lang w:eastAsia="ru-RU"/>
        </w:rPr>
        <w:t>1</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Оэ</w:t>
      </w:r>
      <w:proofErr w:type="spellEnd"/>
      <w:r w:rsidRPr="00B07987">
        <w:rPr>
          <w:rFonts w:ascii="Times New Roman" w:eastAsia="Times New Roman" w:hAnsi="Times New Roman" w:cs="Times New Roman"/>
          <w:color w:val="000000"/>
          <w:sz w:val="28"/>
          <w:szCs w:val="28"/>
          <w:lang w:eastAsia="ru-RU"/>
        </w:rPr>
        <w:t>/Пэ,</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Оэ</w:t>
      </w:r>
      <w:proofErr w:type="spellEnd"/>
      <w:r w:rsidRPr="00B07987">
        <w:rPr>
          <w:rFonts w:ascii="Times New Roman" w:eastAsia="Times New Roman" w:hAnsi="Times New Roman" w:cs="Times New Roman"/>
          <w:color w:val="000000"/>
          <w:sz w:val="28"/>
          <w:szCs w:val="28"/>
          <w:lang w:eastAsia="ru-RU"/>
        </w:rPr>
        <w:t> – объем потребления электрической энергии в многоквартирных домах (</w:t>
      </w:r>
      <w:proofErr w:type="spellStart"/>
      <w:r w:rsidRPr="00B07987">
        <w:rPr>
          <w:rFonts w:ascii="Times New Roman" w:eastAsia="Times New Roman" w:hAnsi="Times New Roman" w:cs="Times New Roman"/>
          <w:color w:val="000000"/>
          <w:sz w:val="28"/>
          <w:szCs w:val="28"/>
          <w:lang w:eastAsia="ru-RU"/>
        </w:rPr>
        <w:t>кВтч</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Об объеме потребления электрической энергии в многоквартирных домах сведений нет.</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i/>
          <w:iCs/>
          <w:color w:val="000000"/>
          <w:sz w:val="28"/>
          <w:szCs w:val="28"/>
          <w:lang w:eastAsia="ru-RU"/>
        </w:rPr>
        <w:t>Пэ</w:t>
      </w:r>
      <w:r w:rsidRPr="00B07987">
        <w:rPr>
          <w:rFonts w:ascii="Times New Roman" w:eastAsia="Times New Roman" w:hAnsi="Times New Roman" w:cs="Times New Roman"/>
          <w:color w:val="000000"/>
          <w:sz w:val="28"/>
          <w:szCs w:val="28"/>
          <w:lang w:eastAsia="ru-RU"/>
        </w:rPr>
        <w:t> – число проживающих в многоквартирных домах, которым отпущен соответствующий энергетический ресурс (человек).</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Число проживающих в многоквартирных домах- 5300 чел.</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тепловая энергия:</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Утэ</w:t>
      </w:r>
      <w:r w:rsidRPr="00B07987">
        <w:rPr>
          <w:rFonts w:ascii="Times New Roman" w:eastAsia="Times New Roman" w:hAnsi="Times New Roman" w:cs="Times New Roman"/>
          <w:color w:val="000000"/>
          <w:sz w:val="28"/>
          <w:szCs w:val="28"/>
          <w:vertAlign w:val="superscript"/>
          <w:lang w:eastAsia="ru-RU"/>
        </w:rPr>
        <w:t>1</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Отэ</w:t>
      </w:r>
      <w:proofErr w:type="spellEnd"/>
      <w:r w:rsidRPr="00B07987">
        <w:rPr>
          <w:rFonts w:ascii="Times New Roman" w:eastAsia="Times New Roman" w:hAnsi="Times New Roman" w:cs="Times New Roman"/>
          <w:color w:val="000000"/>
          <w:sz w:val="28"/>
          <w:szCs w:val="28"/>
          <w:lang w:eastAsia="ru-RU"/>
        </w:rPr>
        <w:t>/</w:t>
      </w:r>
      <w:proofErr w:type="spellStart"/>
      <w:r w:rsidRPr="00B07987">
        <w:rPr>
          <w:rFonts w:ascii="Times New Roman" w:eastAsia="Times New Roman" w:hAnsi="Times New Roman" w:cs="Times New Roman"/>
          <w:color w:val="000000"/>
          <w:sz w:val="28"/>
          <w:szCs w:val="28"/>
          <w:lang w:eastAsia="ru-RU"/>
        </w:rPr>
        <w:t>Sмд</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43534,036/128061,66=0,34 Гкал/м2 (в год)</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lastRenderedPageBreak/>
        <w:t>Отэ</w:t>
      </w:r>
      <w:proofErr w:type="spellEnd"/>
      <w:r w:rsidRPr="00B07987">
        <w:rPr>
          <w:rFonts w:ascii="Times New Roman" w:eastAsia="Times New Roman" w:hAnsi="Times New Roman" w:cs="Times New Roman"/>
          <w:color w:val="000000"/>
          <w:sz w:val="28"/>
          <w:szCs w:val="28"/>
          <w:lang w:eastAsia="ru-RU"/>
        </w:rPr>
        <w:t> – объем потребленной тепловой энергии в многоквартирных домах (</w:t>
      </w:r>
      <w:r w:rsidRPr="00B07987">
        <w:rPr>
          <w:rFonts w:ascii="Times New Roman" w:eastAsia="Times New Roman" w:hAnsi="Times New Roman" w:cs="Times New Roman"/>
          <w:color w:val="1D1D1D"/>
          <w:sz w:val="28"/>
          <w:szCs w:val="28"/>
          <w:lang w:eastAsia="ru-RU"/>
        </w:rPr>
        <w:t>Гкал</w:t>
      </w:r>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Объем потребления тепловой энергии в многоквартирных домах- 43534,036 Гкал.</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Sмд</w:t>
      </w:r>
      <w:proofErr w:type="spellEnd"/>
      <w:r w:rsidRPr="00B07987">
        <w:rPr>
          <w:rFonts w:ascii="Times New Roman" w:eastAsia="Times New Roman" w:hAnsi="Times New Roman" w:cs="Times New Roman"/>
          <w:color w:val="000000"/>
          <w:sz w:val="28"/>
          <w:szCs w:val="28"/>
          <w:lang w:eastAsia="ru-RU"/>
        </w:rPr>
        <w:t> – общая площадь жилых помещений в многоквартирных домах </w:t>
      </w:r>
      <w:r w:rsidRPr="00B07987">
        <w:rPr>
          <w:rFonts w:ascii="Times New Roman" w:eastAsia="Times New Roman" w:hAnsi="Times New Roman" w:cs="Times New Roman"/>
          <w:color w:val="000000"/>
          <w:sz w:val="28"/>
          <w:szCs w:val="28"/>
          <w:lang w:eastAsia="ru-RU"/>
        </w:rPr>
        <w:br/>
        <w:t>(кв. метров). </w:t>
      </w:r>
      <w:r w:rsidRPr="00B07987">
        <w:rPr>
          <w:rFonts w:ascii="Times New Roman" w:eastAsia="Times New Roman" w:hAnsi="Times New Roman" w:cs="Times New Roman"/>
          <w:b/>
          <w:bCs/>
          <w:color w:val="000000"/>
          <w:sz w:val="28"/>
          <w:szCs w:val="28"/>
          <w:lang w:eastAsia="ru-RU"/>
        </w:rPr>
        <w:t>Общая площадь отапливаемых жилых помещений – 128061,66 м2.</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вода (холодная, горячая)</w:t>
      </w:r>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Ув</w:t>
      </w:r>
      <w:r w:rsidRPr="00B07987">
        <w:rPr>
          <w:rFonts w:ascii="Times New Roman" w:eastAsia="Times New Roman" w:hAnsi="Times New Roman" w:cs="Times New Roman"/>
          <w:color w:val="000000"/>
          <w:sz w:val="28"/>
          <w:szCs w:val="28"/>
          <w:vertAlign w:val="superscript"/>
          <w:lang w:eastAsia="ru-RU"/>
        </w:rPr>
        <w:t>1</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Ов</w:t>
      </w:r>
      <w:proofErr w:type="spellEnd"/>
      <w:r w:rsidRPr="00B07987">
        <w:rPr>
          <w:rFonts w:ascii="Times New Roman" w:eastAsia="Times New Roman" w:hAnsi="Times New Roman" w:cs="Times New Roman"/>
          <w:color w:val="000000"/>
          <w:sz w:val="28"/>
          <w:szCs w:val="28"/>
          <w:lang w:eastAsia="ru-RU"/>
        </w:rPr>
        <w:t>/Пэ,</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=273669 м3/5300 чел=51,63 м3/</w:t>
      </w:r>
      <w:proofErr w:type="gramStart"/>
      <w:r w:rsidRPr="00B07987">
        <w:rPr>
          <w:rFonts w:ascii="Times New Roman" w:eastAsia="Times New Roman" w:hAnsi="Times New Roman" w:cs="Times New Roman"/>
          <w:b/>
          <w:bCs/>
          <w:color w:val="000000"/>
          <w:sz w:val="28"/>
          <w:szCs w:val="28"/>
          <w:lang w:eastAsia="ru-RU"/>
        </w:rPr>
        <w:t>чел.(</w:t>
      </w:r>
      <w:proofErr w:type="gramEnd"/>
      <w:r w:rsidRPr="00B07987">
        <w:rPr>
          <w:rFonts w:ascii="Times New Roman" w:eastAsia="Times New Roman" w:hAnsi="Times New Roman" w:cs="Times New Roman"/>
          <w:b/>
          <w:bCs/>
          <w:color w:val="000000"/>
          <w:sz w:val="28"/>
          <w:szCs w:val="28"/>
          <w:lang w:eastAsia="ru-RU"/>
        </w:rPr>
        <w:t>в год)</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Ов</w:t>
      </w:r>
      <w:proofErr w:type="spellEnd"/>
      <w:r w:rsidRPr="00B07987">
        <w:rPr>
          <w:rFonts w:ascii="Times New Roman" w:eastAsia="Times New Roman" w:hAnsi="Times New Roman" w:cs="Times New Roman"/>
          <w:color w:val="000000"/>
          <w:sz w:val="28"/>
          <w:szCs w:val="28"/>
          <w:lang w:eastAsia="ru-RU"/>
        </w:rPr>
        <w:t> – объем потребления воды (горячей, холодной) в многоквартирных домах (</w:t>
      </w:r>
      <w:proofErr w:type="spellStart"/>
      <w:r w:rsidRPr="00B07987">
        <w:rPr>
          <w:rFonts w:ascii="Times New Roman" w:eastAsia="Times New Roman" w:hAnsi="Times New Roman" w:cs="Times New Roman"/>
          <w:color w:val="1D1D1D"/>
          <w:sz w:val="28"/>
          <w:szCs w:val="28"/>
          <w:lang w:eastAsia="ru-RU"/>
        </w:rPr>
        <w:t>куб.метров</w:t>
      </w:r>
      <w:proofErr w:type="spellEnd"/>
      <w:r w:rsidRPr="00B07987">
        <w:rPr>
          <w:rFonts w:ascii="Times New Roman" w:eastAsia="Times New Roman" w:hAnsi="Times New Roman" w:cs="Times New Roman"/>
          <w:color w:val="000000"/>
          <w:sz w:val="28"/>
          <w:szCs w:val="28"/>
          <w:lang w:eastAsia="ru-RU"/>
        </w:rPr>
        <w:t>); </w:t>
      </w:r>
      <w:r w:rsidRPr="00B07987">
        <w:rPr>
          <w:rFonts w:ascii="Times New Roman" w:eastAsia="Times New Roman" w:hAnsi="Times New Roman" w:cs="Times New Roman"/>
          <w:b/>
          <w:bCs/>
          <w:color w:val="000000"/>
          <w:sz w:val="28"/>
          <w:szCs w:val="28"/>
          <w:lang w:eastAsia="ru-RU"/>
        </w:rPr>
        <w:t>объем потребленной воды-273669 м3.</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i/>
          <w:iCs/>
          <w:color w:val="000000"/>
          <w:sz w:val="28"/>
          <w:szCs w:val="28"/>
          <w:lang w:eastAsia="ru-RU"/>
        </w:rPr>
        <w:t>Пэ</w:t>
      </w:r>
      <w:r w:rsidRPr="00B07987">
        <w:rPr>
          <w:rFonts w:ascii="Times New Roman" w:eastAsia="Times New Roman" w:hAnsi="Times New Roman" w:cs="Times New Roman"/>
          <w:color w:val="000000"/>
          <w:sz w:val="28"/>
          <w:szCs w:val="28"/>
          <w:lang w:eastAsia="ru-RU"/>
        </w:rPr>
        <w:t> – число проживающих в многоквартирных домах, которым отпущен соответствующий энергетический ресурс (человек). </w:t>
      </w:r>
      <w:r w:rsidRPr="00B07987">
        <w:rPr>
          <w:rFonts w:ascii="Times New Roman" w:eastAsia="Times New Roman" w:hAnsi="Times New Roman" w:cs="Times New Roman"/>
          <w:b/>
          <w:bCs/>
          <w:color w:val="000000"/>
          <w:sz w:val="28"/>
          <w:szCs w:val="28"/>
          <w:lang w:eastAsia="ru-RU"/>
        </w:rPr>
        <w:t>Число проживающих – 5300 чел.</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природный газ:</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Уг</w:t>
      </w:r>
      <w:r w:rsidRPr="00B07987">
        <w:rPr>
          <w:rFonts w:ascii="Times New Roman" w:eastAsia="Times New Roman" w:hAnsi="Times New Roman" w:cs="Times New Roman"/>
          <w:color w:val="000000"/>
          <w:sz w:val="28"/>
          <w:szCs w:val="28"/>
          <w:vertAlign w:val="superscript"/>
          <w:lang w:eastAsia="ru-RU"/>
        </w:rPr>
        <w:t>1</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Ог</w:t>
      </w:r>
      <w:proofErr w:type="spellEnd"/>
      <w:r w:rsidRPr="00B07987">
        <w:rPr>
          <w:rFonts w:ascii="Times New Roman" w:eastAsia="Times New Roman" w:hAnsi="Times New Roman" w:cs="Times New Roman"/>
          <w:color w:val="000000"/>
          <w:sz w:val="28"/>
          <w:szCs w:val="28"/>
          <w:lang w:eastAsia="ru-RU"/>
        </w:rPr>
        <w:t>/Пэ,</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Сведений нет.</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Ог</w:t>
      </w:r>
      <w:proofErr w:type="spellEnd"/>
      <w:r w:rsidRPr="00B07987">
        <w:rPr>
          <w:rFonts w:ascii="Times New Roman" w:eastAsia="Times New Roman" w:hAnsi="Times New Roman" w:cs="Times New Roman"/>
          <w:color w:val="000000"/>
          <w:sz w:val="28"/>
          <w:szCs w:val="28"/>
          <w:lang w:eastAsia="ru-RU"/>
        </w:rPr>
        <w:t> – объем потребления природного газа в многоквартирных домах (</w:t>
      </w:r>
      <w:proofErr w:type="spellStart"/>
      <w:r w:rsidRPr="00B07987">
        <w:rPr>
          <w:rFonts w:ascii="Times New Roman" w:eastAsia="Times New Roman" w:hAnsi="Times New Roman" w:cs="Times New Roman"/>
          <w:color w:val="1D1D1D"/>
          <w:sz w:val="28"/>
          <w:szCs w:val="28"/>
          <w:lang w:eastAsia="ru-RU"/>
        </w:rPr>
        <w:t>куб.метров</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i/>
          <w:iCs/>
          <w:color w:val="000000"/>
          <w:sz w:val="28"/>
          <w:szCs w:val="28"/>
          <w:lang w:eastAsia="ru-RU"/>
        </w:rPr>
        <w:t>Пэ</w:t>
      </w:r>
      <w:r w:rsidRPr="00B07987">
        <w:rPr>
          <w:rFonts w:ascii="Times New Roman" w:eastAsia="Times New Roman" w:hAnsi="Times New Roman" w:cs="Times New Roman"/>
          <w:color w:val="000000"/>
          <w:sz w:val="28"/>
          <w:szCs w:val="28"/>
          <w:lang w:eastAsia="ru-RU"/>
        </w:rPr>
        <w:t> – число проживающих в многоквартирных домах, которым отпущен соответствующий энергетический ресурс (человек).</w:t>
      </w:r>
    </w:p>
    <w:p w:rsidR="002E0439" w:rsidRPr="00B07987" w:rsidRDefault="002E0439" w:rsidP="00B0798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многоквартирном доме.</w:t>
      </w:r>
    </w:p>
    <w:p w:rsidR="002E0439" w:rsidRPr="00B07987" w:rsidRDefault="002E0439" w:rsidP="00B0798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lastRenderedPageBreak/>
        <w:t>Не учитываются в числе проживающих лица, временно выбывшие с данной площади на срок свыше 6 месяцев. К такой категории относятся учащиеся вузов, средних специальных учебных заведений, общеобразовательных школ, ПТУ, школ-интернатов, которые в период учебы проживают по месту нахождения учебного заведения (в общежитиях, интернатах при школах), а также призванные на службу и другие. Лица, временно отсутствующие по месту постоянного проживания свыше 6 месяцев по условиям и характеру работы (экипажи судов, работники геологических изыскательных партий, экспедиций и другие), учитываются как постоянно проживающие.</w:t>
      </w:r>
    </w:p>
    <w:p w:rsidR="002E0439" w:rsidRPr="00B07987" w:rsidRDefault="002E0439" w:rsidP="00B0798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Не включается в число проживающих численность проживающих в детских домах, пансионатах, интернатах, домах для престарелых, в студенческих общежитиях и общежитиях рабочих и служащих.</w:t>
      </w:r>
    </w:p>
    <w:p w:rsidR="002E0439" w:rsidRPr="00B07987" w:rsidRDefault="002E0439" w:rsidP="00B0798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Общая площадь жилых помещений в обслуживаемом многоквартирном доме включает площадь всех частей таких помещений, в том числе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E0439" w:rsidRPr="00B07987" w:rsidRDefault="002E0439" w:rsidP="00B07987">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Площадь детских домов, пансионатов, интернатов, домов для престарелых, студенческих общежитий рабочих и служащих не включается в общую площадь жилы</w:t>
      </w:r>
      <w:bookmarkStart w:id="1" w:name="_GoBack"/>
      <w:bookmarkEnd w:id="1"/>
      <w:r w:rsidRPr="00B07987">
        <w:rPr>
          <w:rFonts w:ascii="Times New Roman" w:eastAsia="Times New Roman" w:hAnsi="Times New Roman" w:cs="Times New Roman"/>
          <w:color w:val="000000"/>
          <w:sz w:val="28"/>
          <w:szCs w:val="28"/>
          <w:lang w:eastAsia="ru-RU"/>
        </w:rPr>
        <w:t>х помещений обслуживаемого многоквартирного дома.</w:t>
      </w:r>
    </w:p>
    <w:p w:rsidR="002E0439" w:rsidRPr="00B07987" w:rsidRDefault="002E0439" w:rsidP="002E0439">
      <w:pPr>
        <w:spacing w:after="0" w:line="240" w:lineRule="auto"/>
        <w:ind w:firstLine="720"/>
        <w:jc w:val="center"/>
        <w:rPr>
          <w:rFonts w:ascii="Times New Roman" w:eastAsia="Times New Roman" w:hAnsi="Times New Roman" w:cs="Times New Roman"/>
          <w:b/>
          <w:sz w:val="28"/>
          <w:szCs w:val="28"/>
          <w:lang w:eastAsia="ru-RU"/>
        </w:rPr>
      </w:pPr>
    </w:p>
    <w:p w:rsidR="002E0439" w:rsidRPr="00B07987" w:rsidRDefault="002E0439" w:rsidP="002E043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40.</w:t>
      </w:r>
      <w:r w:rsidRPr="00B07987">
        <w:rPr>
          <w:rFonts w:ascii="Times New Roman" w:eastAsia="Times New Roman" w:hAnsi="Times New Roman" w:cs="Times New Roman"/>
          <w:b/>
          <w:bCs/>
          <w:color w:val="1D1D1D"/>
          <w:sz w:val="28"/>
          <w:szCs w:val="28"/>
          <w:lang w:eastAsia="ru-RU"/>
        </w:rPr>
        <w:t> </w:t>
      </w:r>
      <w:r w:rsidRPr="00B07987">
        <w:rPr>
          <w:rFonts w:ascii="Times New Roman" w:eastAsia="Times New Roman" w:hAnsi="Times New Roman" w:cs="Times New Roman"/>
          <w:b/>
          <w:bCs/>
          <w:color w:val="000000"/>
          <w:sz w:val="28"/>
          <w:szCs w:val="28"/>
          <w:lang w:eastAsia="ru-RU"/>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u w:val="single"/>
          <w:lang w:eastAsia="ru-RU"/>
        </w:rPr>
        <w:t>Единица измерения</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кВтч</w:t>
      </w:r>
      <w:proofErr w:type="spellEnd"/>
      <w:r w:rsidRPr="00B07987">
        <w:rPr>
          <w:rFonts w:ascii="Times New Roman" w:eastAsia="Times New Roman" w:hAnsi="Times New Roman" w:cs="Times New Roman"/>
          <w:color w:val="000000"/>
          <w:sz w:val="28"/>
          <w:szCs w:val="28"/>
          <w:lang w:eastAsia="ru-RU"/>
        </w:rPr>
        <w:t xml:space="preserve"> на одного человека населения/ Гкал на один кв. метр общей площади/ </w:t>
      </w:r>
      <w:proofErr w:type="spellStart"/>
      <w:r w:rsidRPr="00B07987">
        <w:rPr>
          <w:rFonts w:ascii="Times New Roman" w:eastAsia="Times New Roman" w:hAnsi="Times New Roman" w:cs="Times New Roman"/>
          <w:color w:val="000000"/>
          <w:sz w:val="28"/>
          <w:szCs w:val="28"/>
          <w:lang w:eastAsia="ru-RU"/>
        </w:rPr>
        <w:t>куб.метр</w:t>
      </w:r>
      <w:proofErr w:type="spellEnd"/>
      <w:r w:rsidRPr="00B07987">
        <w:rPr>
          <w:rFonts w:ascii="Times New Roman" w:eastAsia="Times New Roman" w:hAnsi="Times New Roman" w:cs="Times New Roman"/>
          <w:color w:val="000000"/>
          <w:sz w:val="28"/>
          <w:szCs w:val="28"/>
          <w:lang w:eastAsia="ru-RU"/>
        </w:rPr>
        <w:t xml:space="preserve"> на одного человека</w:t>
      </w:r>
      <w:r w:rsidRPr="00B07987">
        <w:rPr>
          <w:rFonts w:ascii="Times New Roman" w:eastAsia="Times New Roman" w:hAnsi="Times New Roman" w:cs="Times New Roman"/>
          <w:b/>
          <w:bCs/>
          <w:color w:val="000000"/>
          <w:sz w:val="28"/>
          <w:szCs w:val="28"/>
          <w:lang w:eastAsia="ru-RU"/>
        </w:rPr>
        <w:t> </w:t>
      </w:r>
      <w:r w:rsidRPr="00B07987">
        <w:rPr>
          <w:rFonts w:ascii="Times New Roman" w:eastAsia="Times New Roman" w:hAnsi="Times New Roman" w:cs="Times New Roman"/>
          <w:color w:val="000000"/>
          <w:sz w:val="28"/>
          <w:szCs w:val="28"/>
          <w:lang w:eastAsia="ru-RU"/>
        </w:rPr>
        <w:t>населения.</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u w:val="single"/>
          <w:lang w:eastAsia="ru-RU"/>
        </w:rPr>
        <w:lastRenderedPageBreak/>
        <w:t>Источник информации</w:t>
      </w:r>
      <w:r w:rsidRPr="00B07987">
        <w:rPr>
          <w:rFonts w:ascii="Times New Roman" w:eastAsia="Times New Roman" w:hAnsi="Times New Roman" w:cs="Times New Roman"/>
          <w:color w:val="000000"/>
          <w:sz w:val="28"/>
          <w:szCs w:val="28"/>
          <w:lang w:eastAsia="ru-RU"/>
        </w:rPr>
        <w:t>: органы местного самоуправления</w:t>
      </w:r>
      <w:bookmarkStart w:id="2" w:name="footnote_back_10"/>
      <w:r w:rsidRPr="00B07987">
        <w:rPr>
          <w:rFonts w:ascii="Times New Roman" w:eastAsia="Times New Roman" w:hAnsi="Times New Roman" w:cs="Times New Roman"/>
          <w:color w:val="000000"/>
          <w:sz w:val="28"/>
          <w:szCs w:val="28"/>
          <w:lang w:eastAsia="ru-RU"/>
        </w:rPr>
        <w:fldChar w:fldCharType="begin"/>
      </w:r>
      <w:r w:rsidRPr="00B07987">
        <w:rPr>
          <w:rFonts w:ascii="Times New Roman" w:eastAsia="Times New Roman" w:hAnsi="Times New Roman" w:cs="Times New Roman"/>
          <w:color w:val="000000"/>
          <w:sz w:val="28"/>
          <w:szCs w:val="28"/>
          <w:lang w:eastAsia="ru-RU"/>
        </w:rPr>
        <w:instrText xml:space="preserve"> HYPERLINK "https://docviewer.yandex.ru/view/68568554/?*=t%2FfbVaaOJCrsg93k4n%2Be5nngZxJ7InVybCI6InlhLW1haWw6Ly8xNjU1MDcyODYzMDU4ODg4MjIvMS4yIiwidGl0bGUiOiLQt9Cw0L%2FRgNC%2B0YFf0LbQutGFIDIwMTcg0LPQvtC0LmRvYyIsInVpZCI6IjY4NTY4NTU0IiwieXUiOiI1Nzc0MjQxMjMxNDgxNzc3MjUxIiwibm9pZnJhbWUiOmZhbHNlLCJ0cyI6MTUyNDU0Nzk3MTMyOH0%3D" \l "footnote_10" </w:instrText>
      </w:r>
      <w:r w:rsidRPr="00B07987">
        <w:rPr>
          <w:rFonts w:ascii="Times New Roman" w:eastAsia="Times New Roman" w:hAnsi="Times New Roman" w:cs="Times New Roman"/>
          <w:color w:val="000000"/>
          <w:sz w:val="28"/>
          <w:szCs w:val="28"/>
          <w:lang w:eastAsia="ru-RU"/>
        </w:rPr>
        <w:fldChar w:fldCharType="separate"/>
      </w:r>
      <w:r w:rsidRPr="00B07987">
        <w:rPr>
          <w:rFonts w:ascii="Times New Roman" w:eastAsia="Times New Roman" w:hAnsi="Times New Roman" w:cs="Times New Roman"/>
          <w:color w:val="0000FF"/>
          <w:sz w:val="28"/>
          <w:szCs w:val="28"/>
          <w:u w:val="single"/>
          <w:vertAlign w:val="superscript"/>
          <w:lang w:eastAsia="ru-RU"/>
        </w:rPr>
        <w:t>10</w:t>
      </w:r>
      <w:r w:rsidRPr="00B07987">
        <w:rPr>
          <w:rFonts w:ascii="Times New Roman" w:eastAsia="Times New Roman" w:hAnsi="Times New Roman" w:cs="Times New Roman"/>
          <w:color w:val="000000"/>
          <w:sz w:val="28"/>
          <w:szCs w:val="28"/>
          <w:lang w:eastAsia="ru-RU"/>
        </w:rPr>
        <w:fldChar w:fldCharType="end"/>
      </w:r>
      <w:bookmarkEnd w:id="2"/>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u w:val="single"/>
          <w:lang w:eastAsia="ru-RU"/>
        </w:rPr>
        <w:t>Разъяснения по показателю:</w:t>
      </w:r>
      <w:r w:rsidRPr="00B07987">
        <w:rPr>
          <w:rFonts w:ascii="Times New Roman" w:eastAsia="Times New Roman" w:hAnsi="Times New Roman" w:cs="Times New Roman"/>
          <w:color w:val="000000"/>
          <w:sz w:val="28"/>
          <w:szCs w:val="28"/>
          <w:lang w:eastAsia="ru-RU"/>
        </w:rPr>
        <w:t> при расчете учитываются все типы муниципальных учреждений (автономные, бюджетные, казенные)</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u w:val="single"/>
          <w:lang w:eastAsia="ru-RU"/>
        </w:rPr>
        <w:t>Разъяснения по показателю</w:t>
      </w:r>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1D1D1D"/>
          <w:sz w:val="28"/>
          <w:szCs w:val="28"/>
          <w:lang w:eastAsia="ru-RU"/>
        </w:rPr>
        <w:t>электрическая энергия:</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Уэ</w:t>
      </w:r>
      <w:r w:rsidRPr="00B07987">
        <w:rPr>
          <w:rFonts w:ascii="Times New Roman" w:eastAsia="Times New Roman" w:hAnsi="Times New Roman" w:cs="Times New Roman"/>
          <w:color w:val="000000"/>
          <w:sz w:val="28"/>
          <w:szCs w:val="28"/>
          <w:vertAlign w:val="superscript"/>
          <w:lang w:eastAsia="ru-RU"/>
        </w:rPr>
        <w:t>2</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Оэб</w:t>
      </w:r>
      <w:proofErr w:type="spellEnd"/>
      <w:r w:rsidRPr="00B07987">
        <w:rPr>
          <w:rFonts w:ascii="Times New Roman" w:eastAsia="Times New Roman" w:hAnsi="Times New Roman" w:cs="Times New Roman"/>
          <w:color w:val="000000"/>
          <w:sz w:val="28"/>
          <w:szCs w:val="28"/>
          <w:lang w:eastAsia="ru-RU"/>
        </w:rPr>
        <w:t xml:space="preserve">/ </w:t>
      </w:r>
      <w:proofErr w:type="spellStart"/>
      <w:r w:rsidRPr="00B07987">
        <w:rPr>
          <w:rFonts w:ascii="Times New Roman" w:eastAsia="Times New Roman" w:hAnsi="Times New Roman" w:cs="Times New Roman"/>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 xml:space="preserve">1995727,98 </w:t>
      </w:r>
      <w:proofErr w:type="spellStart"/>
      <w:proofErr w:type="gramStart"/>
      <w:r w:rsidRPr="00B07987">
        <w:rPr>
          <w:rFonts w:ascii="Times New Roman" w:eastAsia="Times New Roman" w:hAnsi="Times New Roman" w:cs="Times New Roman"/>
          <w:b/>
          <w:bCs/>
          <w:color w:val="000000"/>
          <w:sz w:val="28"/>
          <w:szCs w:val="28"/>
          <w:lang w:eastAsia="ru-RU"/>
        </w:rPr>
        <w:t>квт.час</w:t>
      </w:r>
      <w:proofErr w:type="spellEnd"/>
      <w:r w:rsidRPr="00B07987">
        <w:rPr>
          <w:rFonts w:ascii="Times New Roman" w:eastAsia="Times New Roman" w:hAnsi="Times New Roman" w:cs="Times New Roman"/>
          <w:b/>
          <w:bCs/>
          <w:color w:val="000000"/>
          <w:sz w:val="28"/>
          <w:szCs w:val="28"/>
          <w:lang w:eastAsia="ru-RU"/>
        </w:rPr>
        <w:t>./</w:t>
      </w:r>
      <w:proofErr w:type="gramEnd"/>
      <w:r w:rsidRPr="00B07987">
        <w:rPr>
          <w:rFonts w:ascii="Times New Roman" w:eastAsia="Times New Roman" w:hAnsi="Times New Roman" w:cs="Times New Roman"/>
          <w:b/>
          <w:bCs/>
          <w:color w:val="000000"/>
          <w:sz w:val="28"/>
          <w:szCs w:val="28"/>
          <w:lang w:eastAsia="ru-RU"/>
        </w:rPr>
        <w:t xml:space="preserve">23066 человек=86,52 </w:t>
      </w:r>
      <w:proofErr w:type="spellStart"/>
      <w:r w:rsidRPr="00B07987">
        <w:rPr>
          <w:rFonts w:ascii="Times New Roman" w:eastAsia="Times New Roman" w:hAnsi="Times New Roman" w:cs="Times New Roman"/>
          <w:b/>
          <w:bCs/>
          <w:color w:val="000000"/>
          <w:sz w:val="28"/>
          <w:szCs w:val="28"/>
          <w:lang w:eastAsia="ru-RU"/>
        </w:rPr>
        <w:t>квт.час</w:t>
      </w:r>
      <w:proofErr w:type="spellEnd"/>
      <w:r w:rsidRPr="00B07987">
        <w:rPr>
          <w:rFonts w:ascii="Times New Roman" w:eastAsia="Times New Roman" w:hAnsi="Times New Roman" w:cs="Times New Roman"/>
          <w:b/>
          <w:bCs/>
          <w:color w:val="000000"/>
          <w:sz w:val="28"/>
          <w:szCs w:val="28"/>
          <w:lang w:eastAsia="ru-RU"/>
        </w:rPr>
        <w:t xml:space="preserve"> на одного проживающего.</w:t>
      </w:r>
    </w:p>
    <w:p w:rsidR="002E0439" w:rsidRPr="00B07987" w:rsidRDefault="002E0439" w:rsidP="002E04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Оэб</w:t>
      </w:r>
      <w:proofErr w:type="spellEnd"/>
      <w:r w:rsidRPr="00B07987">
        <w:rPr>
          <w:rFonts w:ascii="Times New Roman" w:eastAsia="Times New Roman" w:hAnsi="Times New Roman" w:cs="Times New Roman"/>
          <w:color w:val="000000"/>
          <w:sz w:val="28"/>
          <w:szCs w:val="28"/>
          <w:lang w:eastAsia="ru-RU"/>
        </w:rPr>
        <w:t> – объем потребленной (израсходованной) электрической энергии </w:t>
      </w:r>
      <w:r w:rsidRPr="00B07987">
        <w:rPr>
          <w:rFonts w:ascii="Times New Roman" w:eastAsia="Times New Roman" w:hAnsi="Times New Roman" w:cs="Times New Roman"/>
          <w:color w:val="1D1D1D"/>
          <w:sz w:val="28"/>
          <w:szCs w:val="28"/>
          <w:lang w:eastAsia="ru-RU"/>
        </w:rPr>
        <w:t>муниципальными учреждениями</w:t>
      </w:r>
      <w:r w:rsidRPr="00B07987">
        <w:rPr>
          <w:rFonts w:ascii="Times New Roman" w:eastAsia="Times New Roman" w:hAnsi="Times New Roman" w:cs="Times New Roman"/>
          <w:color w:val="000000"/>
          <w:sz w:val="28"/>
          <w:szCs w:val="28"/>
          <w:lang w:eastAsia="ru-RU"/>
        </w:rPr>
        <w:t> (</w:t>
      </w:r>
      <w:proofErr w:type="spellStart"/>
      <w:r w:rsidRPr="00B07987">
        <w:rPr>
          <w:rFonts w:ascii="Times New Roman" w:eastAsia="Times New Roman" w:hAnsi="Times New Roman" w:cs="Times New Roman"/>
          <w:color w:val="000000"/>
          <w:sz w:val="28"/>
          <w:szCs w:val="28"/>
          <w:lang w:eastAsia="ru-RU"/>
        </w:rPr>
        <w:t>кВтч</w:t>
      </w:r>
      <w:proofErr w:type="spellEnd"/>
      <w:r w:rsidRPr="00B07987">
        <w:rPr>
          <w:rFonts w:ascii="Times New Roman" w:eastAsia="Times New Roman" w:hAnsi="Times New Roman" w:cs="Times New Roman"/>
          <w:color w:val="000000"/>
          <w:sz w:val="28"/>
          <w:szCs w:val="28"/>
          <w:lang w:eastAsia="ru-RU"/>
        </w:rPr>
        <w:t>);</w:t>
      </w:r>
      <w:r w:rsidRPr="00B07987">
        <w:rPr>
          <w:rFonts w:ascii="Times New Roman" w:eastAsia="Times New Roman" w:hAnsi="Times New Roman" w:cs="Times New Roman"/>
          <w:b/>
          <w:bCs/>
          <w:color w:val="000000"/>
          <w:sz w:val="28"/>
          <w:szCs w:val="28"/>
          <w:lang w:eastAsia="ru-RU"/>
        </w:rPr>
        <w:t xml:space="preserve"> Всего потребление электрической энергии в 2017 году бюджетными муниципальными учреждениями – 1995727,98 </w:t>
      </w:r>
      <w:proofErr w:type="spellStart"/>
      <w:r w:rsidRPr="00B07987">
        <w:rPr>
          <w:rFonts w:ascii="Times New Roman" w:eastAsia="Times New Roman" w:hAnsi="Times New Roman" w:cs="Times New Roman"/>
          <w:b/>
          <w:bCs/>
          <w:color w:val="000000"/>
          <w:sz w:val="28"/>
          <w:szCs w:val="28"/>
          <w:lang w:eastAsia="ru-RU"/>
        </w:rPr>
        <w:t>квт.час</w:t>
      </w:r>
      <w:proofErr w:type="spellEnd"/>
      <w:r w:rsidRPr="00B07987">
        <w:rPr>
          <w:rFonts w:ascii="Times New Roman" w:eastAsia="Times New Roman" w:hAnsi="Times New Roman" w:cs="Times New Roman"/>
          <w:b/>
          <w:bCs/>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 – среднегодовая численность постоянного населения городского округа (муниципального района) (человек).</w:t>
      </w:r>
      <w:r w:rsidRPr="00B07987">
        <w:rPr>
          <w:rFonts w:ascii="Times New Roman" w:eastAsia="Times New Roman" w:hAnsi="Times New Roman" w:cs="Times New Roman"/>
          <w:b/>
          <w:bCs/>
          <w:color w:val="000000"/>
          <w:sz w:val="28"/>
          <w:szCs w:val="28"/>
          <w:lang w:eastAsia="ru-RU"/>
        </w:rPr>
        <w:t> Среднегодовая численность населения – 23066 человек.</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тепловая энергия:</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Утэ</w:t>
      </w:r>
      <w:r w:rsidRPr="00B07987">
        <w:rPr>
          <w:rFonts w:ascii="Times New Roman" w:eastAsia="Times New Roman" w:hAnsi="Times New Roman" w:cs="Times New Roman"/>
          <w:color w:val="000000"/>
          <w:sz w:val="28"/>
          <w:szCs w:val="28"/>
          <w:vertAlign w:val="superscript"/>
          <w:lang w:eastAsia="ru-RU"/>
        </w:rPr>
        <w:t>2</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Отэб</w:t>
      </w:r>
      <w:proofErr w:type="spellEnd"/>
      <w:r w:rsidRPr="00B07987">
        <w:rPr>
          <w:rFonts w:ascii="Times New Roman" w:eastAsia="Times New Roman" w:hAnsi="Times New Roman" w:cs="Times New Roman"/>
          <w:color w:val="000000"/>
          <w:sz w:val="28"/>
          <w:szCs w:val="28"/>
          <w:lang w:eastAsia="ru-RU"/>
        </w:rPr>
        <w:t xml:space="preserve">/ </w:t>
      </w:r>
      <w:proofErr w:type="spellStart"/>
      <w:r w:rsidRPr="00B07987">
        <w:rPr>
          <w:rFonts w:ascii="Times New Roman" w:eastAsia="Times New Roman" w:hAnsi="Times New Roman" w:cs="Times New Roman"/>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Отэб</w:t>
      </w:r>
      <w:proofErr w:type="spellEnd"/>
      <w:r w:rsidRPr="00B07987">
        <w:rPr>
          <w:rFonts w:ascii="Times New Roman" w:eastAsia="Times New Roman" w:hAnsi="Times New Roman" w:cs="Times New Roman"/>
          <w:color w:val="000000"/>
          <w:sz w:val="28"/>
          <w:szCs w:val="28"/>
          <w:lang w:eastAsia="ru-RU"/>
        </w:rPr>
        <w:t> – суммарное количество тепловой энергии, потребленной </w:t>
      </w:r>
      <w:r w:rsidRPr="00B07987">
        <w:rPr>
          <w:rFonts w:ascii="Times New Roman" w:eastAsia="Times New Roman" w:hAnsi="Times New Roman" w:cs="Times New Roman"/>
          <w:color w:val="1D1D1D"/>
          <w:sz w:val="28"/>
          <w:szCs w:val="28"/>
          <w:lang w:eastAsia="ru-RU"/>
        </w:rPr>
        <w:t>муниципальными учреждениями</w:t>
      </w:r>
      <w:r w:rsidRPr="00B07987">
        <w:rPr>
          <w:rFonts w:ascii="Times New Roman" w:eastAsia="Times New Roman" w:hAnsi="Times New Roman" w:cs="Times New Roman"/>
          <w:color w:val="000000"/>
          <w:sz w:val="28"/>
          <w:szCs w:val="28"/>
          <w:lang w:eastAsia="ru-RU"/>
        </w:rPr>
        <w:t> (</w:t>
      </w:r>
      <w:r w:rsidRPr="00B07987">
        <w:rPr>
          <w:rFonts w:ascii="Times New Roman" w:eastAsia="Times New Roman" w:hAnsi="Times New Roman" w:cs="Times New Roman"/>
          <w:color w:val="1D1D1D"/>
          <w:sz w:val="28"/>
          <w:szCs w:val="28"/>
          <w:lang w:eastAsia="ru-RU"/>
        </w:rPr>
        <w:t>Гкал</w:t>
      </w:r>
      <w:r w:rsidRPr="00B07987">
        <w:rPr>
          <w:rFonts w:ascii="Times New Roman" w:eastAsia="Times New Roman" w:hAnsi="Times New Roman" w:cs="Times New Roman"/>
          <w:color w:val="000000"/>
          <w:sz w:val="28"/>
          <w:szCs w:val="28"/>
          <w:lang w:eastAsia="ru-RU"/>
        </w:rPr>
        <w:t>);</w:t>
      </w:r>
      <w:r w:rsidRPr="00B07987">
        <w:rPr>
          <w:rFonts w:ascii="Times New Roman" w:eastAsia="Times New Roman" w:hAnsi="Times New Roman" w:cs="Times New Roman"/>
          <w:b/>
          <w:bCs/>
          <w:color w:val="000000"/>
          <w:sz w:val="28"/>
          <w:szCs w:val="28"/>
          <w:lang w:eastAsia="ru-RU"/>
        </w:rPr>
        <w:t> 6067,39</w:t>
      </w:r>
      <w:r w:rsidRPr="00B07987">
        <w:rPr>
          <w:rFonts w:ascii="Times New Roman" w:eastAsia="Times New Roman" w:hAnsi="Times New Roman" w:cs="Times New Roman"/>
          <w:color w:val="000000"/>
          <w:sz w:val="28"/>
          <w:szCs w:val="28"/>
          <w:lang w:eastAsia="ru-RU"/>
        </w:rPr>
        <w:t> </w:t>
      </w:r>
      <w:r w:rsidRPr="00B07987">
        <w:rPr>
          <w:rFonts w:ascii="Times New Roman" w:eastAsia="Times New Roman" w:hAnsi="Times New Roman" w:cs="Times New Roman"/>
          <w:b/>
          <w:bCs/>
          <w:color w:val="000000"/>
          <w:sz w:val="28"/>
          <w:szCs w:val="28"/>
          <w:lang w:eastAsia="ru-RU"/>
        </w:rPr>
        <w:t>Гкал/год – суммарное количество потребленной тепловой энергии муниципальными учреждениями</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 – общая площадь муниципальных учреждений (</w:t>
      </w:r>
      <w:proofErr w:type="spellStart"/>
      <w:r w:rsidRPr="00B07987">
        <w:rPr>
          <w:rFonts w:ascii="Times New Roman" w:eastAsia="Times New Roman" w:hAnsi="Times New Roman" w:cs="Times New Roman"/>
          <w:color w:val="000000"/>
          <w:sz w:val="28"/>
          <w:szCs w:val="28"/>
          <w:lang w:eastAsia="ru-RU"/>
        </w:rPr>
        <w:t>кв.метров</w:t>
      </w:r>
      <w:proofErr w:type="spellEnd"/>
      <w:r w:rsidRPr="00B07987">
        <w:rPr>
          <w:rFonts w:ascii="Times New Roman" w:eastAsia="Times New Roman" w:hAnsi="Times New Roman" w:cs="Times New Roman"/>
          <w:color w:val="000000"/>
          <w:sz w:val="28"/>
          <w:szCs w:val="28"/>
          <w:lang w:eastAsia="ru-RU"/>
        </w:rPr>
        <w:t>).</w:t>
      </w:r>
      <w:r w:rsidRPr="00B07987">
        <w:rPr>
          <w:rFonts w:ascii="Times New Roman" w:eastAsia="Times New Roman" w:hAnsi="Times New Roman" w:cs="Times New Roman"/>
          <w:b/>
          <w:bCs/>
          <w:color w:val="000000"/>
          <w:sz w:val="28"/>
          <w:szCs w:val="28"/>
          <w:lang w:eastAsia="ru-RU"/>
        </w:rPr>
        <w:t> Об общей отапливаемой площади муниципальных учреждений сведений нет.</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Общая площадь муниципальных учреждений включает площадь всех частей отапливаемых помещений.</w:t>
      </w:r>
    </w:p>
    <w:p w:rsidR="002E0439" w:rsidRPr="00B07987" w:rsidRDefault="002E0439" w:rsidP="002E043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вода (холодная, горячая):</w:t>
      </w:r>
    </w:p>
    <w:p w:rsidR="002E0439" w:rsidRPr="00B07987" w:rsidRDefault="002E0439" w:rsidP="002E043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Количество поднятой воды 201935 м3;</w:t>
      </w:r>
    </w:p>
    <w:p w:rsidR="002E0439" w:rsidRPr="00B07987" w:rsidRDefault="002E0439" w:rsidP="002E043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lastRenderedPageBreak/>
        <w:t>Среднегодовая численность постоянного населения муниципального района -23066 чел.</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Ув</w:t>
      </w:r>
      <w:r w:rsidRPr="00B07987">
        <w:rPr>
          <w:rFonts w:ascii="Times New Roman" w:eastAsia="Times New Roman" w:hAnsi="Times New Roman" w:cs="Times New Roman"/>
          <w:color w:val="000000"/>
          <w:sz w:val="28"/>
          <w:szCs w:val="28"/>
          <w:vertAlign w:val="superscript"/>
          <w:lang w:eastAsia="ru-RU"/>
        </w:rPr>
        <w:t>2</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Овб</w:t>
      </w:r>
      <w:proofErr w:type="spellEnd"/>
      <w:r w:rsidRPr="00B07987">
        <w:rPr>
          <w:rFonts w:ascii="Times New Roman" w:eastAsia="Times New Roman" w:hAnsi="Times New Roman" w:cs="Times New Roman"/>
          <w:color w:val="000000"/>
          <w:sz w:val="28"/>
          <w:szCs w:val="28"/>
          <w:lang w:eastAsia="ru-RU"/>
        </w:rPr>
        <w:t>/</w:t>
      </w:r>
      <w:proofErr w:type="spellStart"/>
      <w:r w:rsidRPr="00B07987">
        <w:rPr>
          <w:rFonts w:ascii="Times New Roman" w:eastAsia="Times New Roman" w:hAnsi="Times New Roman" w:cs="Times New Roman"/>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201935 м3/23066ч=8,75 м3/чел</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Овб</w:t>
      </w:r>
      <w:proofErr w:type="spellEnd"/>
      <w:r w:rsidRPr="00B07987">
        <w:rPr>
          <w:rFonts w:ascii="Times New Roman" w:eastAsia="Times New Roman" w:hAnsi="Times New Roman" w:cs="Times New Roman"/>
          <w:color w:val="000000"/>
          <w:sz w:val="28"/>
          <w:szCs w:val="28"/>
          <w:lang w:eastAsia="ru-RU"/>
        </w:rPr>
        <w:t> – объем потребленной (израсходованной) воды (горячей, холодной) </w:t>
      </w:r>
      <w:r w:rsidRPr="00B07987">
        <w:rPr>
          <w:rFonts w:ascii="Times New Roman" w:eastAsia="Times New Roman" w:hAnsi="Times New Roman" w:cs="Times New Roman"/>
          <w:color w:val="1D1D1D"/>
          <w:sz w:val="28"/>
          <w:szCs w:val="28"/>
          <w:lang w:eastAsia="ru-RU"/>
        </w:rPr>
        <w:t>муниципальными учреждениями</w:t>
      </w:r>
      <w:r w:rsidRPr="00B07987">
        <w:rPr>
          <w:rFonts w:ascii="Times New Roman" w:eastAsia="Times New Roman" w:hAnsi="Times New Roman" w:cs="Times New Roman"/>
          <w:color w:val="000000"/>
          <w:sz w:val="28"/>
          <w:szCs w:val="28"/>
          <w:lang w:eastAsia="ru-RU"/>
        </w:rPr>
        <w:t> (</w:t>
      </w:r>
      <w:proofErr w:type="spellStart"/>
      <w:r w:rsidRPr="00B07987">
        <w:rPr>
          <w:rFonts w:ascii="Times New Roman" w:eastAsia="Times New Roman" w:hAnsi="Times New Roman" w:cs="Times New Roman"/>
          <w:color w:val="1D1D1D"/>
          <w:sz w:val="28"/>
          <w:szCs w:val="28"/>
          <w:lang w:eastAsia="ru-RU"/>
        </w:rPr>
        <w:t>куб.метров</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 – среднегодовая численность постоянного населения городского округа (муниципального района) </w:t>
      </w:r>
      <w:r w:rsidRPr="00B07987">
        <w:rPr>
          <w:rFonts w:ascii="Times New Roman" w:eastAsia="Times New Roman" w:hAnsi="Times New Roman" w:cs="Times New Roman"/>
          <w:b/>
          <w:bCs/>
          <w:color w:val="000000"/>
          <w:sz w:val="28"/>
          <w:szCs w:val="28"/>
          <w:lang w:eastAsia="ru-RU"/>
        </w:rPr>
        <w:t>23066</w:t>
      </w:r>
      <w:r w:rsidRPr="00B07987">
        <w:rPr>
          <w:rFonts w:ascii="Times New Roman" w:eastAsia="Times New Roman" w:hAnsi="Times New Roman" w:cs="Times New Roman"/>
          <w:color w:val="000000"/>
          <w:sz w:val="28"/>
          <w:szCs w:val="28"/>
          <w:lang w:eastAsia="ru-RU"/>
        </w:rPr>
        <w:t> (человек).</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природный газ:</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Уг</w:t>
      </w:r>
      <w:r w:rsidRPr="00B07987">
        <w:rPr>
          <w:rFonts w:ascii="Times New Roman" w:eastAsia="Times New Roman" w:hAnsi="Times New Roman" w:cs="Times New Roman"/>
          <w:color w:val="000000"/>
          <w:sz w:val="28"/>
          <w:szCs w:val="28"/>
          <w:vertAlign w:val="superscript"/>
          <w:lang w:eastAsia="ru-RU"/>
        </w:rPr>
        <w:t>2</w:t>
      </w:r>
      <w:r w:rsidRPr="00B07987">
        <w:rPr>
          <w:rFonts w:ascii="Times New Roman" w:eastAsia="Times New Roman" w:hAnsi="Times New Roman" w:cs="Times New Roman"/>
          <w:color w:val="000000"/>
          <w:sz w:val="28"/>
          <w:szCs w:val="28"/>
          <w:lang w:eastAsia="ru-RU"/>
        </w:rPr>
        <w:t xml:space="preserve"> = </w:t>
      </w:r>
      <w:proofErr w:type="spellStart"/>
      <w:r w:rsidRPr="00B07987">
        <w:rPr>
          <w:rFonts w:ascii="Times New Roman" w:eastAsia="Times New Roman" w:hAnsi="Times New Roman" w:cs="Times New Roman"/>
          <w:color w:val="000000"/>
          <w:sz w:val="28"/>
          <w:szCs w:val="28"/>
          <w:lang w:eastAsia="ru-RU"/>
        </w:rPr>
        <w:t>Огб</w:t>
      </w:r>
      <w:proofErr w:type="spellEnd"/>
      <w:r w:rsidRPr="00B07987">
        <w:rPr>
          <w:rFonts w:ascii="Times New Roman" w:eastAsia="Times New Roman" w:hAnsi="Times New Roman" w:cs="Times New Roman"/>
          <w:color w:val="000000"/>
          <w:sz w:val="28"/>
          <w:szCs w:val="28"/>
          <w:lang w:eastAsia="ru-RU"/>
        </w:rPr>
        <w:t xml:space="preserve">/ </w:t>
      </w:r>
      <w:proofErr w:type="spellStart"/>
      <w:r w:rsidRPr="00B07987">
        <w:rPr>
          <w:rFonts w:ascii="Times New Roman" w:eastAsia="Times New Roman" w:hAnsi="Times New Roman" w:cs="Times New Roman"/>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b/>
          <w:bCs/>
          <w:color w:val="000000"/>
          <w:sz w:val="28"/>
          <w:szCs w:val="28"/>
          <w:lang w:eastAsia="ru-RU"/>
        </w:rPr>
        <w:t>Потребления природного газа муниципальными учреждениями нет.</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B07987">
        <w:rPr>
          <w:rFonts w:ascii="Times New Roman" w:eastAsia="Times New Roman" w:hAnsi="Times New Roman" w:cs="Times New Roman"/>
          <w:color w:val="000000"/>
          <w:sz w:val="28"/>
          <w:szCs w:val="28"/>
          <w:lang w:eastAsia="ru-RU"/>
        </w:rPr>
        <w:t>где:</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Огб</w:t>
      </w:r>
      <w:proofErr w:type="spellEnd"/>
      <w:r w:rsidRPr="00B07987">
        <w:rPr>
          <w:rFonts w:ascii="Times New Roman" w:eastAsia="Times New Roman" w:hAnsi="Times New Roman" w:cs="Times New Roman"/>
          <w:color w:val="000000"/>
          <w:sz w:val="28"/>
          <w:szCs w:val="28"/>
          <w:lang w:eastAsia="ru-RU"/>
        </w:rPr>
        <w:t> – объем потребленного (израсходованного) природного газа </w:t>
      </w:r>
      <w:r w:rsidRPr="00B07987">
        <w:rPr>
          <w:rFonts w:ascii="Times New Roman" w:eastAsia="Times New Roman" w:hAnsi="Times New Roman" w:cs="Times New Roman"/>
          <w:color w:val="1D1D1D"/>
          <w:sz w:val="28"/>
          <w:szCs w:val="28"/>
          <w:lang w:eastAsia="ru-RU"/>
        </w:rPr>
        <w:t>муниципальными учреждениями</w:t>
      </w:r>
      <w:r w:rsidRPr="00B07987">
        <w:rPr>
          <w:rFonts w:ascii="Times New Roman" w:eastAsia="Times New Roman" w:hAnsi="Times New Roman" w:cs="Times New Roman"/>
          <w:color w:val="000000"/>
          <w:sz w:val="28"/>
          <w:szCs w:val="28"/>
          <w:lang w:eastAsia="ru-RU"/>
        </w:rPr>
        <w:t> (</w:t>
      </w:r>
      <w:proofErr w:type="spellStart"/>
      <w:r w:rsidRPr="00B07987">
        <w:rPr>
          <w:rFonts w:ascii="Times New Roman" w:eastAsia="Times New Roman" w:hAnsi="Times New Roman" w:cs="Times New Roman"/>
          <w:color w:val="1D1D1D"/>
          <w:sz w:val="28"/>
          <w:szCs w:val="28"/>
          <w:lang w:eastAsia="ru-RU"/>
        </w:rPr>
        <w:t>куб.метров</w:t>
      </w:r>
      <w:proofErr w:type="spellEnd"/>
      <w:r w:rsidRPr="00B07987">
        <w:rPr>
          <w:rFonts w:ascii="Times New Roman" w:eastAsia="Times New Roman" w:hAnsi="Times New Roman" w:cs="Times New Roman"/>
          <w:color w:val="000000"/>
          <w:sz w:val="28"/>
          <w:szCs w:val="28"/>
          <w:lang w:eastAsia="ru-RU"/>
        </w:rPr>
        <w:t>);</w:t>
      </w:r>
    </w:p>
    <w:p w:rsidR="002E0439" w:rsidRPr="00B07987" w:rsidRDefault="002E0439" w:rsidP="002E043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B07987">
        <w:rPr>
          <w:rFonts w:ascii="Times New Roman" w:eastAsia="Times New Roman" w:hAnsi="Times New Roman" w:cs="Times New Roman"/>
          <w:i/>
          <w:iCs/>
          <w:color w:val="000000"/>
          <w:sz w:val="28"/>
          <w:szCs w:val="28"/>
          <w:lang w:eastAsia="ru-RU"/>
        </w:rPr>
        <w:t>Чнас</w:t>
      </w:r>
      <w:proofErr w:type="spellEnd"/>
      <w:r w:rsidRPr="00B07987">
        <w:rPr>
          <w:rFonts w:ascii="Times New Roman" w:eastAsia="Times New Roman" w:hAnsi="Times New Roman" w:cs="Times New Roman"/>
          <w:color w:val="000000"/>
          <w:sz w:val="28"/>
          <w:szCs w:val="28"/>
          <w:lang w:eastAsia="ru-RU"/>
        </w:rPr>
        <w:t> – среднегодовая численность постоянного населения городского округа (муниципального района) (человек).</w:t>
      </w:r>
    </w:p>
    <w:sectPr w:rsidR="002E0439" w:rsidRPr="00B07987" w:rsidSect="006A4D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44" w:rsidRDefault="00123F44" w:rsidP="00CB138D">
      <w:pPr>
        <w:spacing w:after="0" w:line="240" w:lineRule="auto"/>
      </w:pPr>
      <w:r>
        <w:separator/>
      </w:r>
    </w:p>
  </w:endnote>
  <w:endnote w:type="continuationSeparator" w:id="0">
    <w:p w:rsidR="00123F44" w:rsidRDefault="00123F44" w:rsidP="00CB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altName w:val="Calibri Light"/>
    <w:panose1 w:val="020F05020202040302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44" w:rsidRDefault="00123F44" w:rsidP="00CB138D">
      <w:pPr>
        <w:spacing w:after="0" w:line="240" w:lineRule="auto"/>
      </w:pPr>
      <w:r>
        <w:separator/>
      </w:r>
    </w:p>
  </w:footnote>
  <w:footnote w:type="continuationSeparator" w:id="0">
    <w:p w:rsidR="00123F44" w:rsidRDefault="00123F44" w:rsidP="00CB138D">
      <w:pPr>
        <w:spacing w:after="0" w:line="240" w:lineRule="auto"/>
      </w:pPr>
      <w:r>
        <w:continuationSeparator/>
      </w:r>
    </w:p>
  </w:footnote>
  <w:footnote w:id="1">
    <w:p w:rsidR="001230EF" w:rsidRPr="008E5C5A" w:rsidRDefault="001230EF" w:rsidP="00655EC2">
      <w:pPr>
        <w:pStyle w:val="a4"/>
        <w:jc w:val="both"/>
      </w:pPr>
      <w:r w:rsidRPr="008E5C5A">
        <w:rPr>
          <w:rStyle w:val="a6"/>
        </w:rPr>
        <w:footnoteRef/>
      </w:r>
      <w:r w:rsidRPr="008E5C5A">
        <w:t xml:space="preserve">Данный показатель </w:t>
      </w:r>
      <w:r>
        <w:t>учитывается в приложении к</w:t>
      </w:r>
      <w:r w:rsidRPr="008E5C5A">
        <w:t xml:space="preserve"> форм</w:t>
      </w:r>
      <w:r>
        <w:t>е</w:t>
      </w:r>
      <w:r w:rsidRPr="008E5C5A">
        <w:t xml:space="preserve"> федерального статистического наблюдения № 1-МО.</w:t>
      </w:r>
    </w:p>
  </w:footnote>
  <w:footnote w:id="2">
    <w:p w:rsidR="001230EF" w:rsidRPr="008E5C5A" w:rsidRDefault="001230EF" w:rsidP="001A1C6E">
      <w:pPr>
        <w:pStyle w:val="a4"/>
      </w:pPr>
      <w:r w:rsidRPr="008E5C5A">
        <w:rPr>
          <w:rStyle w:val="a6"/>
        </w:rPr>
        <w:footnoteRef/>
      </w:r>
      <w:r>
        <w:t xml:space="preserve"> Данный показатель учитывается в приложении к</w:t>
      </w:r>
      <w:r w:rsidRPr="008E5C5A">
        <w:t xml:space="preserve"> форм</w:t>
      </w:r>
      <w:r>
        <w:t>е</w:t>
      </w:r>
      <w:r w:rsidRPr="008E5C5A">
        <w:t xml:space="preserve"> федерального статистическог</w:t>
      </w:r>
      <w:r>
        <w:t xml:space="preserve">о наблюдения </w:t>
      </w:r>
      <w:r w:rsidRPr="008E5C5A">
        <w:t>№ 1-МО.</w:t>
      </w:r>
    </w:p>
  </w:footnote>
  <w:footnote w:id="3">
    <w:p w:rsidR="001230EF" w:rsidRPr="008E5C5A" w:rsidRDefault="001230EF" w:rsidP="0036752F">
      <w:pPr>
        <w:pStyle w:val="a4"/>
        <w:jc w:val="both"/>
      </w:pPr>
      <w:r w:rsidRPr="008E5C5A">
        <w:rPr>
          <w:rStyle w:val="a6"/>
        </w:rPr>
        <w:footnoteRef/>
      </w:r>
      <w:r w:rsidRPr="008E5C5A">
        <w:t xml:space="preserve">Данный показатель </w:t>
      </w:r>
      <w:r>
        <w:t xml:space="preserve">учитывается в приложении к форме </w:t>
      </w:r>
      <w:r w:rsidRPr="008E5C5A">
        <w:t>федерального статистического наблюдения № 1-МО.</w:t>
      </w:r>
    </w:p>
  </w:footnote>
  <w:footnote w:id="4">
    <w:p w:rsidR="001230EF" w:rsidRPr="008E5C5A" w:rsidRDefault="001230EF" w:rsidP="0036752F">
      <w:pPr>
        <w:pStyle w:val="a4"/>
        <w:jc w:val="both"/>
      </w:pPr>
      <w:r w:rsidRPr="008E5C5A">
        <w:rPr>
          <w:rStyle w:val="a6"/>
        </w:rPr>
        <w:footnoteRef/>
      </w:r>
      <w:r>
        <w:t xml:space="preserve">Данный </w:t>
      </w:r>
      <w:r w:rsidRPr="008E5C5A">
        <w:t xml:space="preserve">показатель </w:t>
      </w:r>
      <w:r>
        <w:t>учитывается в приложении к</w:t>
      </w:r>
      <w:r w:rsidRPr="008E5C5A">
        <w:t xml:space="preserve"> форм</w:t>
      </w:r>
      <w:r>
        <w:t>е</w:t>
      </w:r>
      <w:r w:rsidRPr="008E5C5A">
        <w:t xml:space="preserve"> федерального статистического наблюдения № 1-МО.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7287B"/>
    <w:multiLevelType w:val="hybridMultilevel"/>
    <w:tmpl w:val="0D7008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5F94C82"/>
    <w:multiLevelType w:val="hybridMultilevel"/>
    <w:tmpl w:val="B852D488"/>
    <w:lvl w:ilvl="0" w:tplc="DCD0CFC6">
      <w:start w:val="1"/>
      <w:numFmt w:val="bullet"/>
      <w:lvlText w:val="-"/>
      <w:lvlJc w:val="left"/>
      <w:pPr>
        <w:ind w:left="360" w:hanging="360"/>
      </w:pPr>
      <w:rPr>
        <w:rFonts w:ascii="Lucida Sans" w:hAnsi="Lucida San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9EC1F12"/>
    <w:multiLevelType w:val="hybridMultilevel"/>
    <w:tmpl w:val="9C8C40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DA52F4"/>
    <w:multiLevelType w:val="hybridMultilevel"/>
    <w:tmpl w:val="4D12F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BB716B"/>
    <w:multiLevelType w:val="multilevel"/>
    <w:tmpl w:val="C1B4D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AC"/>
    <w:rsid w:val="00007E6E"/>
    <w:rsid w:val="000143D6"/>
    <w:rsid w:val="00037231"/>
    <w:rsid w:val="00040727"/>
    <w:rsid w:val="000622A4"/>
    <w:rsid w:val="00080244"/>
    <w:rsid w:val="000951AA"/>
    <w:rsid w:val="000E0909"/>
    <w:rsid w:val="000E10F6"/>
    <w:rsid w:val="001230EF"/>
    <w:rsid w:val="00123F44"/>
    <w:rsid w:val="00133272"/>
    <w:rsid w:val="00151914"/>
    <w:rsid w:val="001A1C6E"/>
    <w:rsid w:val="001C214B"/>
    <w:rsid w:val="001C33B5"/>
    <w:rsid w:val="001F48CD"/>
    <w:rsid w:val="002062C6"/>
    <w:rsid w:val="00237561"/>
    <w:rsid w:val="00295F15"/>
    <w:rsid w:val="002C40D7"/>
    <w:rsid w:val="002E0171"/>
    <w:rsid w:val="002E0439"/>
    <w:rsid w:val="002E3010"/>
    <w:rsid w:val="002F6C6B"/>
    <w:rsid w:val="002F6E8F"/>
    <w:rsid w:val="002F7DC1"/>
    <w:rsid w:val="0030540D"/>
    <w:rsid w:val="00323766"/>
    <w:rsid w:val="0032542E"/>
    <w:rsid w:val="0036752F"/>
    <w:rsid w:val="003C3BBE"/>
    <w:rsid w:val="003F70B5"/>
    <w:rsid w:val="00406EEC"/>
    <w:rsid w:val="0046774A"/>
    <w:rsid w:val="00472674"/>
    <w:rsid w:val="004936A0"/>
    <w:rsid w:val="004A1274"/>
    <w:rsid w:val="004A5C79"/>
    <w:rsid w:val="004B0A95"/>
    <w:rsid w:val="004D36E8"/>
    <w:rsid w:val="004D79A4"/>
    <w:rsid w:val="004F49EF"/>
    <w:rsid w:val="00501F83"/>
    <w:rsid w:val="005216E0"/>
    <w:rsid w:val="00541B0F"/>
    <w:rsid w:val="0056414E"/>
    <w:rsid w:val="00564E6C"/>
    <w:rsid w:val="00566DBF"/>
    <w:rsid w:val="005B533E"/>
    <w:rsid w:val="005B59E5"/>
    <w:rsid w:val="005C7204"/>
    <w:rsid w:val="005C7F06"/>
    <w:rsid w:val="005D1962"/>
    <w:rsid w:val="00611C56"/>
    <w:rsid w:val="006159AC"/>
    <w:rsid w:val="00655EC2"/>
    <w:rsid w:val="006609B1"/>
    <w:rsid w:val="00666CD0"/>
    <w:rsid w:val="00687E58"/>
    <w:rsid w:val="006A4D2A"/>
    <w:rsid w:val="006C66F0"/>
    <w:rsid w:val="006C6E3A"/>
    <w:rsid w:val="006D6270"/>
    <w:rsid w:val="006E6120"/>
    <w:rsid w:val="006F0AB6"/>
    <w:rsid w:val="00716ED8"/>
    <w:rsid w:val="00730E54"/>
    <w:rsid w:val="00736ABC"/>
    <w:rsid w:val="00752AF7"/>
    <w:rsid w:val="00755038"/>
    <w:rsid w:val="00782C06"/>
    <w:rsid w:val="007B45CF"/>
    <w:rsid w:val="007F1F1A"/>
    <w:rsid w:val="007F68E1"/>
    <w:rsid w:val="00833950"/>
    <w:rsid w:val="00837313"/>
    <w:rsid w:val="00854641"/>
    <w:rsid w:val="008600D1"/>
    <w:rsid w:val="00860223"/>
    <w:rsid w:val="00867584"/>
    <w:rsid w:val="00886555"/>
    <w:rsid w:val="008A3155"/>
    <w:rsid w:val="008C1E37"/>
    <w:rsid w:val="008E7384"/>
    <w:rsid w:val="009136E0"/>
    <w:rsid w:val="00915CCA"/>
    <w:rsid w:val="00946C3C"/>
    <w:rsid w:val="00946C94"/>
    <w:rsid w:val="009D26F4"/>
    <w:rsid w:val="00A04165"/>
    <w:rsid w:val="00A152DA"/>
    <w:rsid w:val="00A46E39"/>
    <w:rsid w:val="00AB1C85"/>
    <w:rsid w:val="00AD29E7"/>
    <w:rsid w:val="00AF511C"/>
    <w:rsid w:val="00B07987"/>
    <w:rsid w:val="00B14284"/>
    <w:rsid w:val="00B16446"/>
    <w:rsid w:val="00B3229C"/>
    <w:rsid w:val="00B411F4"/>
    <w:rsid w:val="00B7268D"/>
    <w:rsid w:val="00B8780D"/>
    <w:rsid w:val="00B9740D"/>
    <w:rsid w:val="00BC0821"/>
    <w:rsid w:val="00C321A5"/>
    <w:rsid w:val="00C41EA1"/>
    <w:rsid w:val="00C52CFF"/>
    <w:rsid w:val="00C823DE"/>
    <w:rsid w:val="00C826BA"/>
    <w:rsid w:val="00CB138D"/>
    <w:rsid w:val="00CD4C4D"/>
    <w:rsid w:val="00CF75B7"/>
    <w:rsid w:val="00D26EFA"/>
    <w:rsid w:val="00D40596"/>
    <w:rsid w:val="00D641AF"/>
    <w:rsid w:val="00D70F86"/>
    <w:rsid w:val="00D97D18"/>
    <w:rsid w:val="00DA4337"/>
    <w:rsid w:val="00DA6B7B"/>
    <w:rsid w:val="00DB34B6"/>
    <w:rsid w:val="00DB46E2"/>
    <w:rsid w:val="00DD0CB7"/>
    <w:rsid w:val="00DF0186"/>
    <w:rsid w:val="00E22C1A"/>
    <w:rsid w:val="00E26458"/>
    <w:rsid w:val="00E4357F"/>
    <w:rsid w:val="00E6308C"/>
    <w:rsid w:val="00EB3D48"/>
    <w:rsid w:val="00EE45EE"/>
    <w:rsid w:val="00EF572F"/>
    <w:rsid w:val="00F67A00"/>
    <w:rsid w:val="00FC0513"/>
    <w:rsid w:val="00FD2193"/>
    <w:rsid w:val="00FD334F"/>
    <w:rsid w:val="00FF0FD5"/>
    <w:rsid w:val="00FF3C8D"/>
    <w:rsid w:val="00FF7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EC0459-75C6-49CB-A7FA-E2082AB2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6A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A5C79"/>
    <w:pPr>
      <w:spacing w:after="0" w:line="240" w:lineRule="auto"/>
      <w:ind w:firstLine="720"/>
      <w:jc w:val="both"/>
    </w:pPr>
    <w:rPr>
      <w:rFonts w:ascii="Times New Roman" w:eastAsia="Times New Roman" w:hAnsi="Times New Roman" w:cs="Times New Roman"/>
      <w:b/>
      <w:bCs/>
      <w:sz w:val="30"/>
      <w:szCs w:val="24"/>
      <w:lang w:eastAsia="ru-RU"/>
    </w:rPr>
  </w:style>
  <w:style w:type="character" w:customStyle="1" w:styleId="20">
    <w:name w:val="Основной текст с отступом 2 Знак"/>
    <w:basedOn w:val="a0"/>
    <w:link w:val="2"/>
    <w:rsid w:val="004A5C79"/>
    <w:rPr>
      <w:rFonts w:ascii="Times New Roman" w:eastAsia="Times New Roman" w:hAnsi="Times New Roman" w:cs="Times New Roman"/>
      <w:b/>
      <w:bCs/>
      <w:sz w:val="30"/>
      <w:szCs w:val="24"/>
      <w:lang w:eastAsia="ru-RU"/>
    </w:rPr>
  </w:style>
  <w:style w:type="character" w:customStyle="1" w:styleId="apple-converted-space">
    <w:name w:val="apple-converted-space"/>
    <w:basedOn w:val="a0"/>
    <w:rsid w:val="004A5C79"/>
  </w:style>
  <w:style w:type="paragraph" w:customStyle="1" w:styleId="p1">
    <w:name w:val="p1"/>
    <w:basedOn w:val="a"/>
    <w:rsid w:val="004A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A5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A5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A5C79"/>
  </w:style>
  <w:style w:type="table" w:styleId="a3">
    <w:name w:val="Table Grid"/>
    <w:basedOn w:val="a1"/>
    <w:uiPriority w:val="39"/>
    <w:rsid w:val="00782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CB138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B138D"/>
    <w:rPr>
      <w:rFonts w:ascii="Times New Roman" w:eastAsia="Times New Roman" w:hAnsi="Times New Roman" w:cs="Times New Roman"/>
      <w:sz w:val="20"/>
      <w:szCs w:val="20"/>
      <w:lang w:eastAsia="ru-RU"/>
    </w:rPr>
  </w:style>
  <w:style w:type="character" w:styleId="a6">
    <w:name w:val="footnote reference"/>
    <w:semiHidden/>
    <w:rsid w:val="00CB138D"/>
    <w:rPr>
      <w:vertAlign w:val="superscript"/>
    </w:rPr>
  </w:style>
  <w:style w:type="paragraph" w:styleId="a7">
    <w:name w:val="Body Text Indent"/>
    <w:basedOn w:val="a"/>
    <w:link w:val="a8"/>
    <w:uiPriority w:val="99"/>
    <w:semiHidden/>
    <w:unhideWhenUsed/>
    <w:rsid w:val="00833950"/>
    <w:pPr>
      <w:spacing w:after="120"/>
      <w:ind w:left="283"/>
    </w:pPr>
  </w:style>
  <w:style w:type="character" w:customStyle="1" w:styleId="a8">
    <w:name w:val="Основной текст с отступом Знак"/>
    <w:basedOn w:val="a0"/>
    <w:link w:val="a7"/>
    <w:uiPriority w:val="99"/>
    <w:semiHidden/>
    <w:rsid w:val="00833950"/>
  </w:style>
  <w:style w:type="paragraph" w:customStyle="1" w:styleId="p8">
    <w:name w:val="p8"/>
    <w:basedOn w:val="a"/>
    <w:rsid w:val="00833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3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472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46C3C"/>
    <w:rPr>
      <w:color w:val="0563C1" w:themeColor="hyperlink"/>
      <w:u w:val="single"/>
    </w:rPr>
  </w:style>
  <w:style w:type="table" w:customStyle="1" w:styleId="1">
    <w:name w:val="Сетка таблицы1"/>
    <w:basedOn w:val="a1"/>
    <w:next w:val="a3"/>
    <w:rsid w:val="00E6308C"/>
    <w:pPr>
      <w:spacing w:after="0" w:line="240" w:lineRule="auto"/>
    </w:pPr>
    <w:rPr>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AD29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6752F"/>
    <w:pPr>
      <w:spacing w:after="120"/>
    </w:pPr>
    <w:rPr>
      <w:sz w:val="16"/>
      <w:szCs w:val="16"/>
    </w:rPr>
  </w:style>
  <w:style w:type="character" w:customStyle="1" w:styleId="30">
    <w:name w:val="Основной текст 3 Знак"/>
    <w:basedOn w:val="a0"/>
    <w:link w:val="3"/>
    <w:rsid w:val="0036752F"/>
    <w:rPr>
      <w:sz w:val="16"/>
      <w:szCs w:val="16"/>
    </w:rPr>
  </w:style>
  <w:style w:type="paragraph" w:styleId="ab">
    <w:name w:val="Balloon Text"/>
    <w:basedOn w:val="a"/>
    <w:link w:val="ac"/>
    <w:uiPriority w:val="99"/>
    <w:semiHidden/>
    <w:unhideWhenUsed/>
    <w:rsid w:val="0086758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67584"/>
    <w:rPr>
      <w:rFonts w:ascii="Segoe UI" w:hAnsi="Segoe UI" w:cs="Segoe UI"/>
      <w:sz w:val="18"/>
      <w:szCs w:val="18"/>
    </w:rPr>
  </w:style>
  <w:style w:type="character" w:customStyle="1" w:styleId="FontStyle16">
    <w:name w:val="Font Style16"/>
    <w:uiPriority w:val="99"/>
    <w:rsid w:val="00B14284"/>
    <w:rPr>
      <w:rFonts w:ascii="Times New Roman" w:hAnsi="Times New Roman" w:cs="Times New Roman"/>
      <w:sz w:val="22"/>
      <w:szCs w:val="22"/>
    </w:rPr>
  </w:style>
  <w:style w:type="paragraph" w:styleId="ad">
    <w:name w:val="List Paragraph"/>
    <w:basedOn w:val="a"/>
    <w:qFormat/>
    <w:rsid w:val="005B533E"/>
    <w:pPr>
      <w:spacing w:after="0" w:line="240" w:lineRule="auto"/>
      <w:ind w:left="720"/>
      <w:contextualSpacing/>
    </w:pPr>
    <w:rPr>
      <w:rFonts w:ascii="Arial" w:eastAsia="Calibri" w:hAnsi="Arial" w:cs="Arial"/>
      <w:color w:val="000000"/>
      <w:sz w:val="24"/>
      <w:szCs w:val="24"/>
      <w:lang w:eastAsia="ru-RU"/>
    </w:rPr>
  </w:style>
  <w:style w:type="character" w:styleId="ae">
    <w:name w:val="Strong"/>
    <w:basedOn w:val="a0"/>
    <w:qFormat/>
    <w:rsid w:val="005B533E"/>
    <w:rPr>
      <w:b/>
      <w:bCs/>
    </w:rPr>
  </w:style>
  <w:style w:type="paragraph" w:customStyle="1" w:styleId="p18">
    <w:name w:val="p18"/>
    <w:basedOn w:val="a"/>
    <w:rsid w:val="00E43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4357F"/>
  </w:style>
  <w:style w:type="paragraph" w:customStyle="1" w:styleId="p19">
    <w:name w:val="p19"/>
    <w:basedOn w:val="a"/>
    <w:rsid w:val="00E43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43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357F"/>
  </w:style>
  <w:style w:type="paragraph" w:customStyle="1" w:styleId="p16">
    <w:name w:val="p16"/>
    <w:basedOn w:val="a"/>
    <w:rsid w:val="00E43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435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1074">
      <w:bodyDiv w:val="1"/>
      <w:marLeft w:val="0"/>
      <w:marRight w:val="0"/>
      <w:marTop w:val="0"/>
      <w:marBottom w:val="0"/>
      <w:divBdr>
        <w:top w:val="none" w:sz="0" w:space="0" w:color="auto"/>
        <w:left w:val="none" w:sz="0" w:space="0" w:color="auto"/>
        <w:bottom w:val="none" w:sz="0" w:space="0" w:color="auto"/>
        <w:right w:val="none" w:sz="0" w:space="0" w:color="auto"/>
      </w:divBdr>
    </w:div>
    <w:div w:id="327637362">
      <w:bodyDiv w:val="1"/>
      <w:marLeft w:val="0"/>
      <w:marRight w:val="0"/>
      <w:marTop w:val="0"/>
      <w:marBottom w:val="0"/>
      <w:divBdr>
        <w:top w:val="none" w:sz="0" w:space="0" w:color="auto"/>
        <w:left w:val="none" w:sz="0" w:space="0" w:color="auto"/>
        <w:bottom w:val="none" w:sz="0" w:space="0" w:color="auto"/>
        <w:right w:val="none" w:sz="0" w:space="0" w:color="auto"/>
      </w:divBdr>
    </w:div>
    <w:div w:id="371344919">
      <w:bodyDiv w:val="1"/>
      <w:marLeft w:val="0"/>
      <w:marRight w:val="0"/>
      <w:marTop w:val="0"/>
      <w:marBottom w:val="0"/>
      <w:divBdr>
        <w:top w:val="none" w:sz="0" w:space="0" w:color="auto"/>
        <w:left w:val="none" w:sz="0" w:space="0" w:color="auto"/>
        <w:bottom w:val="none" w:sz="0" w:space="0" w:color="auto"/>
        <w:right w:val="none" w:sz="0" w:space="0" w:color="auto"/>
      </w:divBdr>
    </w:div>
    <w:div w:id="453600300">
      <w:bodyDiv w:val="1"/>
      <w:marLeft w:val="0"/>
      <w:marRight w:val="0"/>
      <w:marTop w:val="0"/>
      <w:marBottom w:val="0"/>
      <w:divBdr>
        <w:top w:val="none" w:sz="0" w:space="0" w:color="auto"/>
        <w:left w:val="none" w:sz="0" w:space="0" w:color="auto"/>
        <w:bottom w:val="none" w:sz="0" w:space="0" w:color="auto"/>
        <w:right w:val="none" w:sz="0" w:space="0" w:color="auto"/>
      </w:divBdr>
    </w:div>
    <w:div w:id="492987142">
      <w:bodyDiv w:val="1"/>
      <w:marLeft w:val="0"/>
      <w:marRight w:val="0"/>
      <w:marTop w:val="0"/>
      <w:marBottom w:val="0"/>
      <w:divBdr>
        <w:top w:val="none" w:sz="0" w:space="0" w:color="auto"/>
        <w:left w:val="none" w:sz="0" w:space="0" w:color="auto"/>
        <w:bottom w:val="none" w:sz="0" w:space="0" w:color="auto"/>
        <w:right w:val="none" w:sz="0" w:space="0" w:color="auto"/>
      </w:divBdr>
    </w:div>
    <w:div w:id="672337157">
      <w:bodyDiv w:val="1"/>
      <w:marLeft w:val="0"/>
      <w:marRight w:val="0"/>
      <w:marTop w:val="0"/>
      <w:marBottom w:val="0"/>
      <w:divBdr>
        <w:top w:val="none" w:sz="0" w:space="0" w:color="auto"/>
        <w:left w:val="none" w:sz="0" w:space="0" w:color="auto"/>
        <w:bottom w:val="none" w:sz="0" w:space="0" w:color="auto"/>
        <w:right w:val="none" w:sz="0" w:space="0" w:color="auto"/>
      </w:divBdr>
    </w:div>
    <w:div w:id="729228234">
      <w:bodyDiv w:val="1"/>
      <w:marLeft w:val="0"/>
      <w:marRight w:val="0"/>
      <w:marTop w:val="0"/>
      <w:marBottom w:val="0"/>
      <w:divBdr>
        <w:top w:val="none" w:sz="0" w:space="0" w:color="auto"/>
        <w:left w:val="none" w:sz="0" w:space="0" w:color="auto"/>
        <w:bottom w:val="none" w:sz="0" w:space="0" w:color="auto"/>
        <w:right w:val="none" w:sz="0" w:space="0" w:color="auto"/>
      </w:divBdr>
    </w:div>
    <w:div w:id="761681886">
      <w:bodyDiv w:val="1"/>
      <w:marLeft w:val="0"/>
      <w:marRight w:val="0"/>
      <w:marTop w:val="0"/>
      <w:marBottom w:val="0"/>
      <w:divBdr>
        <w:top w:val="none" w:sz="0" w:space="0" w:color="auto"/>
        <w:left w:val="none" w:sz="0" w:space="0" w:color="auto"/>
        <w:bottom w:val="none" w:sz="0" w:space="0" w:color="auto"/>
        <w:right w:val="none" w:sz="0" w:space="0" w:color="auto"/>
      </w:divBdr>
    </w:div>
    <w:div w:id="1071078855">
      <w:bodyDiv w:val="1"/>
      <w:marLeft w:val="0"/>
      <w:marRight w:val="0"/>
      <w:marTop w:val="0"/>
      <w:marBottom w:val="0"/>
      <w:divBdr>
        <w:top w:val="none" w:sz="0" w:space="0" w:color="auto"/>
        <w:left w:val="none" w:sz="0" w:space="0" w:color="auto"/>
        <w:bottom w:val="none" w:sz="0" w:space="0" w:color="auto"/>
        <w:right w:val="none" w:sz="0" w:space="0" w:color="auto"/>
      </w:divBdr>
    </w:div>
    <w:div w:id="1386564159">
      <w:bodyDiv w:val="1"/>
      <w:marLeft w:val="0"/>
      <w:marRight w:val="0"/>
      <w:marTop w:val="0"/>
      <w:marBottom w:val="0"/>
      <w:divBdr>
        <w:top w:val="none" w:sz="0" w:space="0" w:color="auto"/>
        <w:left w:val="none" w:sz="0" w:space="0" w:color="auto"/>
        <w:bottom w:val="none" w:sz="0" w:space="0" w:color="auto"/>
        <w:right w:val="none" w:sz="0" w:space="0" w:color="auto"/>
      </w:divBdr>
    </w:div>
    <w:div w:id="1475873848">
      <w:bodyDiv w:val="1"/>
      <w:marLeft w:val="0"/>
      <w:marRight w:val="0"/>
      <w:marTop w:val="0"/>
      <w:marBottom w:val="0"/>
      <w:divBdr>
        <w:top w:val="none" w:sz="0" w:space="0" w:color="auto"/>
        <w:left w:val="none" w:sz="0" w:space="0" w:color="auto"/>
        <w:bottom w:val="none" w:sz="0" w:space="0" w:color="auto"/>
        <w:right w:val="none" w:sz="0" w:space="0" w:color="auto"/>
      </w:divBdr>
    </w:div>
    <w:div w:id="1495801993">
      <w:bodyDiv w:val="1"/>
      <w:marLeft w:val="0"/>
      <w:marRight w:val="0"/>
      <w:marTop w:val="0"/>
      <w:marBottom w:val="0"/>
      <w:divBdr>
        <w:top w:val="none" w:sz="0" w:space="0" w:color="auto"/>
        <w:left w:val="none" w:sz="0" w:space="0" w:color="auto"/>
        <w:bottom w:val="none" w:sz="0" w:space="0" w:color="auto"/>
        <w:right w:val="none" w:sz="0" w:space="0" w:color="auto"/>
      </w:divBdr>
    </w:div>
    <w:div w:id="1565525485">
      <w:bodyDiv w:val="1"/>
      <w:marLeft w:val="0"/>
      <w:marRight w:val="0"/>
      <w:marTop w:val="0"/>
      <w:marBottom w:val="0"/>
      <w:divBdr>
        <w:top w:val="none" w:sz="0" w:space="0" w:color="auto"/>
        <w:left w:val="none" w:sz="0" w:space="0" w:color="auto"/>
        <w:bottom w:val="none" w:sz="0" w:space="0" w:color="auto"/>
        <w:right w:val="none" w:sz="0" w:space="0" w:color="auto"/>
      </w:divBdr>
    </w:div>
    <w:div w:id="1595282701">
      <w:bodyDiv w:val="1"/>
      <w:marLeft w:val="0"/>
      <w:marRight w:val="0"/>
      <w:marTop w:val="0"/>
      <w:marBottom w:val="0"/>
      <w:divBdr>
        <w:top w:val="none" w:sz="0" w:space="0" w:color="auto"/>
        <w:left w:val="none" w:sz="0" w:space="0" w:color="auto"/>
        <w:bottom w:val="none" w:sz="0" w:space="0" w:color="auto"/>
        <w:right w:val="none" w:sz="0" w:space="0" w:color="auto"/>
      </w:divBdr>
    </w:div>
    <w:div w:id="1793941386">
      <w:bodyDiv w:val="1"/>
      <w:marLeft w:val="0"/>
      <w:marRight w:val="0"/>
      <w:marTop w:val="0"/>
      <w:marBottom w:val="0"/>
      <w:divBdr>
        <w:top w:val="none" w:sz="0" w:space="0" w:color="auto"/>
        <w:left w:val="none" w:sz="0" w:space="0" w:color="auto"/>
        <w:bottom w:val="none" w:sz="0" w:space="0" w:color="auto"/>
        <w:right w:val="none" w:sz="0" w:space="0" w:color="auto"/>
      </w:divBdr>
    </w:div>
    <w:div w:id="1796479886">
      <w:bodyDiv w:val="1"/>
      <w:marLeft w:val="0"/>
      <w:marRight w:val="0"/>
      <w:marTop w:val="0"/>
      <w:marBottom w:val="0"/>
      <w:divBdr>
        <w:top w:val="none" w:sz="0" w:space="0" w:color="auto"/>
        <w:left w:val="none" w:sz="0" w:space="0" w:color="auto"/>
        <w:bottom w:val="none" w:sz="0" w:space="0" w:color="auto"/>
        <w:right w:val="none" w:sz="0" w:space="0" w:color="auto"/>
      </w:divBdr>
    </w:div>
    <w:div w:id="2076732947">
      <w:bodyDiv w:val="1"/>
      <w:marLeft w:val="0"/>
      <w:marRight w:val="0"/>
      <w:marTop w:val="0"/>
      <w:marBottom w:val="0"/>
      <w:divBdr>
        <w:top w:val="none" w:sz="0" w:space="0" w:color="auto"/>
        <w:left w:val="none" w:sz="0" w:space="0" w:color="auto"/>
        <w:bottom w:val="none" w:sz="0" w:space="0" w:color="auto"/>
        <w:right w:val="none" w:sz="0" w:space="0" w:color="auto"/>
      </w:divBdr>
    </w:div>
    <w:div w:id="21176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hPercent val="45"/>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0C0C0"/>
        </a:solidFill>
        <a:ln w="12700">
          <a:solidFill>
            <a:srgbClr val="808080"/>
          </a:solidFill>
          <a:prstDash val="solid"/>
        </a:ln>
        <a:effectLst/>
        <a:sp3d contourW="12700">
          <a:contourClr>
            <a:srgbClr val="808080"/>
          </a:contourClr>
        </a:sp3d>
      </c:spPr>
    </c:sideWall>
    <c:backWall>
      <c:thickness val="0"/>
      <c:spPr>
        <a:solidFill>
          <a:srgbClr val="C0C0C0"/>
        </a:solidFill>
        <a:ln w="12700">
          <a:solidFill>
            <a:srgbClr val="808080"/>
          </a:solidFill>
          <a:prstDash val="solid"/>
        </a:ln>
        <a:effectLst/>
        <a:sp3d contourW="12700">
          <a:contourClr>
            <a:srgbClr val="808080"/>
          </a:contourClr>
        </a:sp3d>
      </c:spPr>
    </c:backWall>
    <c:plotArea>
      <c:layout>
        <c:manualLayout>
          <c:layoutTarget val="inner"/>
          <c:xMode val="edge"/>
          <c:yMode val="edge"/>
          <c:x val="4.7695865654237501E-2"/>
          <c:y val="0.14484151019584091"/>
          <c:w val="0.71664969865673489"/>
          <c:h val="0.75"/>
        </c:manualLayout>
      </c:layout>
      <c:bar3DChart>
        <c:barDir val="col"/>
        <c:grouping val="clustered"/>
        <c:varyColors val="0"/>
        <c:ser>
          <c:idx val="0"/>
          <c:order val="0"/>
          <c:tx>
            <c:strRef>
              <c:f>Sheet1!$A$2</c:f>
              <c:strCache>
                <c:ptCount val="1"/>
                <c:pt idx="0">
                  <c:v>субъекты малого и сднего предпринимательства на 10000 человек</c:v>
                </c:pt>
              </c:strCache>
            </c:strRef>
          </c:tx>
          <c:spPr>
            <a:solidFill>
              <a:schemeClr val="accent4"/>
            </a:solidFill>
            <a:ln>
              <a:noFill/>
            </a:ln>
            <a:effectLst/>
            <a:sp3d/>
          </c:spPr>
          <c:invertIfNegative val="0"/>
          <c:cat>
            <c:numRef>
              <c:f>Sheet1!$B$1:$H$1</c:f>
              <c:numCache>
                <c:formatCode>General</c:formatCode>
                <c:ptCount val="7"/>
                <c:pt idx="0">
                  <c:v>2013</c:v>
                </c:pt>
                <c:pt idx="1">
                  <c:v>2014</c:v>
                </c:pt>
                <c:pt idx="2">
                  <c:v>2015</c:v>
                </c:pt>
                <c:pt idx="3">
                  <c:v>2016</c:v>
                </c:pt>
                <c:pt idx="4">
                  <c:v>2017</c:v>
                </c:pt>
                <c:pt idx="5">
                  <c:v>2018</c:v>
                </c:pt>
                <c:pt idx="6">
                  <c:v>2019</c:v>
                </c:pt>
              </c:numCache>
            </c:numRef>
          </c:cat>
          <c:val>
            <c:numRef>
              <c:f>Sheet1!$B$2:$H$2</c:f>
              <c:numCache>
                <c:formatCode>General</c:formatCode>
                <c:ptCount val="7"/>
                <c:pt idx="0">
                  <c:v>186.23</c:v>
                </c:pt>
                <c:pt idx="1">
                  <c:v>188.35</c:v>
                </c:pt>
                <c:pt idx="2">
                  <c:v>189.12</c:v>
                </c:pt>
                <c:pt idx="3">
                  <c:v>189.14</c:v>
                </c:pt>
                <c:pt idx="4">
                  <c:v>189.14</c:v>
                </c:pt>
                <c:pt idx="5">
                  <c:v>189.14</c:v>
                </c:pt>
                <c:pt idx="6">
                  <c:v>189.35</c:v>
                </c:pt>
              </c:numCache>
            </c:numRef>
          </c:val>
        </c:ser>
        <c:dLbls>
          <c:showLegendKey val="0"/>
          <c:showVal val="0"/>
          <c:showCatName val="0"/>
          <c:showSerName val="0"/>
          <c:showPercent val="0"/>
          <c:showBubbleSize val="0"/>
        </c:dLbls>
        <c:gapWidth val="150"/>
        <c:gapDepth val="0"/>
        <c:shape val="box"/>
        <c:axId val="345788584"/>
        <c:axId val="345787800"/>
        <c:axId val="0"/>
      </c:bar3DChart>
      <c:catAx>
        <c:axId val="345788584"/>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a:glow rad="63500">
              <a:schemeClr val="accent4">
                <a:satMod val="175000"/>
                <a:alpha val="41000"/>
              </a:schemeClr>
            </a:glow>
            <a:innerShdw blurRad="63500" dist="50800" dir="16200000">
              <a:schemeClr val="tx1">
                <a:alpha val="50000"/>
              </a:schemeClr>
            </a:innerShdw>
          </a:effectLst>
        </c:spPr>
        <c:txPr>
          <a:bodyPr rot="0" spcFirstLastPara="1" vertOverflow="ellipsis" wrap="square" anchor="ctr" anchorCtr="1"/>
          <a:lstStyle/>
          <a:p>
            <a:pPr>
              <a:defRPr sz="875" b="1" i="0" u="none" strike="noStrike" kern="1200" baseline="0">
                <a:solidFill>
                  <a:srgbClr val="000000"/>
                </a:solidFill>
                <a:latin typeface="Calibri"/>
                <a:ea typeface="Calibri"/>
                <a:cs typeface="Calibri"/>
              </a:defRPr>
            </a:pPr>
            <a:endParaRPr lang="ru-RU"/>
          </a:p>
        </c:txPr>
        <c:crossAx val="345787800"/>
        <c:crosses val="autoZero"/>
        <c:auto val="1"/>
        <c:lblAlgn val="ctr"/>
        <c:lblOffset val="100"/>
        <c:tickLblSkip val="1"/>
        <c:tickMarkSkip val="1"/>
        <c:noMultiLvlLbl val="0"/>
      </c:catAx>
      <c:valAx>
        <c:axId val="345787800"/>
        <c:scaling>
          <c:orientation val="minMax"/>
        </c:scaling>
        <c:delete val="0"/>
        <c:axPos val="l"/>
        <c:majorGridlines>
          <c:spPr>
            <a:ln w="3175" cap="flat" cmpd="sng" algn="ctr">
              <a:solidFill>
                <a:srgbClr val="000000"/>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75" b="1" i="0" u="none" strike="noStrike" kern="1200" baseline="0">
                <a:solidFill>
                  <a:srgbClr val="000000"/>
                </a:solidFill>
                <a:latin typeface="Calibri"/>
                <a:ea typeface="Calibri"/>
                <a:cs typeface="Calibri"/>
              </a:defRPr>
            </a:pPr>
            <a:endParaRPr lang="ru-RU"/>
          </a:p>
        </c:txPr>
        <c:crossAx val="345788584"/>
        <c:crosses val="autoZero"/>
        <c:crossBetween val="between"/>
      </c:valAx>
      <c:spPr>
        <a:noFill/>
        <a:ln w="25400">
          <a:noFill/>
        </a:ln>
        <a:effectLst/>
      </c:spPr>
    </c:plotArea>
    <c:legend>
      <c:legendPos val="r"/>
      <c:layout>
        <c:manualLayout>
          <c:xMode val="edge"/>
          <c:yMode val="edge"/>
          <c:x val="0.70486367600122002"/>
          <c:y val="0.74302395458486237"/>
          <c:w val="0.29284525790349419"/>
          <c:h val="0.255"/>
        </c:manualLayout>
      </c:layout>
      <c:overlay val="0"/>
      <c:spPr>
        <a:noFill/>
        <a:ln w="3175">
          <a:solidFill>
            <a:srgbClr val="000000"/>
          </a:solidFill>
          <a:prstDash val="solid"/>
        </a:ln>
        <a:effectLst/>
      </c:spPr>
      <c:txPr>
        <a:bodyPr rot="0" spcFirstLastPara="1" vertOverflow="ellipsis" vert="horz" wrap="square" anchor="ctr" anchorCtr="1"/>
        <a:lstStyle/>
        <a:p>
          <a:pPr>
            <a:defRPr sz="805" b="1" i="0" u="none" strike="noStrike" kern="1200"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noFill/>
      <a:prstDash val="solid"/>
      <a:round/>
    </a:ln>
    <a:effectLst/>
  </c:spPr>
  <c:txPr>
    <a:bodyPr/>
    <a:lstStyle/>
    <a:p>
      <a:pPr>
        <a:defRPr sz="875" b="1" i="0" u="none" strike="noStrike" baseline="0">
          <a:solidFill>
            <a:srgbClr val="000000"/>
          </a:solidFill>
          <a:latin typeface="Calibri"/>
          <a:ea typeface="Calibri"/>
          <a:cs typeface="Calibri"/>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2483</TotalTime>
  <Pages>40</Pages>
  <Words>9051</Words>
  <Characters>51594</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Мазурова</dc:creator>
  <cp:keywords/>
  <dc:description/>
  <cp:lastModifiedBy>Мазурова</cp:lastModifiedBy>
  <cp:revision>39</cp:revision>
  <cp:lastPrinted>2017-04-25T23:47:00Z</cp:lastPrinted>
  <dcterms:created xsi:type="dcterms:W3CDTF">2016-04-19T01:12:00Z</dcterms:created>
  <dcterms:modified xsi:type="dcterms:W3CDTF">2018-04-28T08:21:00Z</dcterms:modified>
</cp:coreProperties>
</file>